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2326"/>
        <w:tblW w:w="9905" w:type="dxa"/>
        <w:tblLayout w:type="fixed"/>
        <w:tblLook w:val="04A0" w:firstRow="1" w:lastRow="0" w:firstColumn="1" w:lastColumn="0" w:noHBand="0" w:noVBand="1"/>
      </w:tblPr>
      <w:tblGrid>
        <w:gridCol w:w="7195"/>
        <w:gridCol w:w="2710"/>
      </w:tblGrid>
      <w:tr w:rsidR="00317376" w:rsidRPr="00C610C8" w14:paraId="43392118" w14:textId="77777777" w:rsidTr="00B03193">
        <w:trPr>
          <w:trHeight w:val="561"/>
        </w:trPr>
        <w:tc>
          <w:tcPr>
            <w:tcW w:w="7195" w:type="dxa"/>
            <w:vMerge w:val="restart"/>
            <w:tcMar>
              <w:left w:w="0" w:type="dxa"/>
              <w:right w:w="0" w:type="dxa"/>
            </w:tcMar>
          </w:tcPr>
          <w:p w14:paraId="7C4FA1AD" w14:textId="77777777" w:rsidR="00317376" w:rsidRPr="00C610C8" w:rsidRDefault="00317376" w:rsidP="002432DF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15FA6D20" w14:textId="77777777" w:rsidR="004C5B6A" w:rsidRPr="00C610C8" w:rsidRDefault="004C5B6A" w:rsidP="00B03193">
            <w:pPr>
              <w:pStyle w:val="D02Legalentity"/>
              <w:framePr w:wrap="auto"/>
            </w:pPr>
          </w:p>
        </w:tc>
      </w:tr>
      <w:tr w:rsidR="00317376" w:rsidRPr="00C610C8" w14:paraId="62529C71" w14:textId="77777777" w:rsidTr="00B03193">
        <w:trPr>
          <w:trHeight w:val="374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01B75F9A" w14:textId="77777777" w:rsidR="00317376" w:rsidRPr="00C610C8" w:rsidRDefault="00317376" w:rsidP="00B03193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72DB4E2A" w14:textId="31A76488" w:rsidR="00317376" w:rsidRPr="00C610C8" w:rsidRDefault="000568EC" w:rsidP="00B03193">
            <w:pPr>
              <w:pStyle w:val="D03Pressinformation"/>
              <w:framePr w:hSpace="0" w:wrap="auto" w:vAnchor="margin" w:hAnchor="text" w:yAlign="inline"/>
              <w:rPr>
                <w:szCs w:val="21"/>
              </w:rPr>
            </w:pPr>
            <w:proofErr w:type="spellStart"/>
            <w:r>
              <w:rPr>
                <w:szCs w:val="21"/>
              </w:rPr>
              <w:t>Informacja</w:t>
            </w:r>
            <w:proofErr w:type="spellEnd"/>
            <w:r>
              <w:rPr>
                <w:szCs w:val="21"/>
              </w:rPr>
              <w:t xml:space="preserve"> </w:t>
            </w:r>
            <w:proofErr w:type="spellStart"/>
            <w:r>
              <w:rPr>
                <w:szCs w:val="21"/>
              </w:rPr>
              <w:t>prasowa</w:t>
            </w:r>
            <w:proofErr w:type="spellEnd"/>
          </w:p>
        </w:tc>
      </w:tr>
      <w:tr w:rsidR="00317376" w:rsidRPr="00C610C8" w14:paraId="3BEEFBA5" w14:textId="77777777" w:rsidTr="00B03193">
        <w:trPr>
          <w:trHeight w:val="958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16487D49" w14:textId="77777777" w:rsidR="00317376" w:rsidRPr="00C610C8" w:rsidRDefault="00317376" w:rsidP="00B03193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</w:tcPr>
          <w:p w14:paraId="75FB1203" w14:textId="0ED4705A" w:rsidR="00317376" w:rsidRPr="00C610C8" w:rsidRDefault="00032FF6" w:rsidP="00B03193">
            <w:pPr>
              <w:pStyle w:val="D04Date"/>
              <w:framePr w:hSpace="0" w:wrap="auto" w:vAnchor="margin" w:hAnchor="text" w:yAlign="inline"/>
            </w:pPr>
            <w:r>
              <w:t xml:space="preserve">9 </w:t>
            </w:r>
            <w:proofErr w:type="spellStart"/>
            <w:r>
              <w:t>października</w:t>
            </w:r>
            <w:proofErr w:type="spellEnd"/>
            <w:r>
              <w:t xml:space="preserve"> </w:t>
            </w:r>
            <w:r w:rsidR="000568EC">
              <w:t>202</w:t>
            </w:r>
            <w:r w:rsidR="00080697">
              <w:t>6</w:t>
            </w:r>
            <w:r w:rsidR="000568EC">
              <w:t xml:space="preserve"> r.</w:t>
            </w:r>
          </w:p>
        </w:tc>
      </w:tr>
    </w:tbl>
    <w:p w14:paraId="5A38BAD6" w14:textId="77777777" w:rsidR="00A039F0" w:rsidRPr="00C610C8" w:rsidRDefault="00A039F0" w:rsidP="00081305">
      <w:pPr>
        <w:pStyle w:val="D04Date"/>
        <w:framePr w:wrap="around"/>
        <w:sectPr w:rsidR="00A039F0" w:rsidRPr="00C610C8" w:rsidSect="00670FB0">
          <w:footerReference w:type="default" r:id="rId11"/>
          <w:headerReference w:type="first" r:id="rId12"/>
          <w:footerReference w:type="first" r:id="rId13"/>
          <w:type w:val="continuous"/>
          <w:pgSz w:w="11906" w:h="16838" w:code="9"/>
          <w:pgMar w:top="3005" w:right="652" w:bottom="1185" w:left="1361" w:header="1185" w:footer="1049" w:gutter="0"/>
          <w:cols w:space="708"/>
          <w:titlePg/>
          <w:docGrid w:linePitch="360"/>
        </w:sectPr>
      </w:pPr>
    </w:p>
    <w:p w14:paraId="4D649209" w14:textId="067F06C5" w:rsidR="007F0784" w:rsidRPr="00770A77" w:rsidRDefault="00032FF6" w:rsidP="00904A93">
      <w:pPr>
        <w:pStyle w:val="A01berschrift1"/>
        <w:rPr>
          <w:lang w:val="pl-PL"/>
        </w:rPr>
      </w:pPr>
      <w:r w:rsidRPr="00032FF6">
        <w:rPr>
          <w:lang w:val="pl-PL"/>
        </w:rPr>
        <w:t xml:space="preserve">Grupa Mercedes-Benz w </w:t>
      </w:r>
      <w:r>
        <w:rPr>
          <w:lang w:val="pl-PL"/>
        </w:rPr>
        <w:t>trzecim</w:t>
      </w:r>
      <w:r w:rsidRPr="00032FF6">
        <w:rPr>
          <w:lang w:val="pl-PL"/>
        </w:rPr>
        <w:t xml:space="preserve"> kwartale sprzedała 491 700 samochodów osobowych i użytkowych, osiągając rekordową globalną sprzedaż aut elektrycznych</w:t>
      </w:r>
    </w:p>
    <w:p w14:paraId="62317641" w14:textId="42F64AC6" w:rsidR="00344ACA" w:rsidRPr="00344ACA" w:rsidRDefault="00344ACA" w:rsidP="00344ACA">
      <w:pPr>
        <w:pStyle w:val="A04List"/>
        <w:rPr>
          <w:rFonts w:eastAsiaTheme="minorHAnsi"/>
          <w:lang w:val="pl-PL" w:eastAsia="en-US"/>
        </w:rPr>
      </w:pPr>
      <w:r w:rsidRPr="00344ACA">
        <w:rPr>
          <w:rFonts w:eastAsiaTheme="minorHAnsi"/>
          <w:lang w:val="pl-PL" w:eastAsia="en-US"/>
        </w:rPr>
        <w:t xml:space="preserve">Wzrost sprzedaży Mercedes-Benz </w:t>
      </w:r>
      <w:proofErr w:type="spellStart"/>
      <w:r w:rsidRPr="00344ACA">
        <w:rPr>
          <w:rFonts w:eastAsiaTheme="minorHAnsi"/>
          <w:lang w:val="pl-PL" w:eastAsia="en-US"/>
        </w:rPr>
        <w:t>Cars</w:t>
      </w:r>
      <w:proofErr w:type="spellEnd"/>
      <w:r w:rsidRPr="00344ACA">
        <w:rPr>
          <w:rFonts w:eastAsiaTheme="minorHAnsi"/>
          <w:lang w:val="pl-PL" w:eastAsia="en-US"/>
        </w:rPr>
        <w:t xml:space="preserve"> poza Chinami – dzięki wynikom w Europie i Ameryce Północnej</w:t>
      </w:r>
    </w:p>
    <w:p w14:paraId="1E928C62" w14:textId="19A85B82" w:rsidR="00344ACA" w:rsidRPr="00344ACA" w:rsidRDefault="00344ACA" w:rsidP="00344ACA">
      <w:pPr>
        <w:pStyle w:val="A04List"/>
        <w:rPr>
          <w:rFonts w:eastAsiaTheme="minorHAnsi"/>
          <w:lang w:val="pl-PL" w:eastAsia="en-US"/>
        </w:rPr>
      </w:pPr>
      <w:r w:rsidRPr="00344ACA">
        <w:rPr>
          <w:rFonts w:eastAsiaTheme="minorHAnsi"/>
          <w:lang w:val="pl-PL" w:eastAsia="en-US"/>
        </w:rPr>
        <w:t xml:space="preserve">Dywizja Mercedes-Benz </w:t>
      </w:r>
      <w:proofErr w:type="spellStart"/>
      <w:r w:rsidRPr="00344ACA">
        <w:rPr>
          <w:rFonts w:eastAsiaTheme="minorHAnsi"/>
          <w:lang w:val="pl-PL" w:eastAsia="en-US"/>
        </w:rPr>
        <w:t>Cars</w:t>
      </w:r>
      <w:proofErr w:type="spellEnd"/>
      <w:r w:rsidRPr="00344ACA">
        <w:rPr>
          <w:rFonts w:eastAsiaTheme="minorHAnsi"/>
          <w:lang w:val="pl-PL" w:eastAsia="en-US"/>
        </w:rPr>
        <w:t xml:space="preserve"> w </w:t>
      </w:r>
      <w:r>
        <w:rPr>
          <w:rFonts w:eastAsiaTheme="minorHAnsi"/>
          <w:lang w:val="pl-PL" w:eastAsia="en-US"/>
        </w:rPr>
        <w:t>trzecim</w:t>
      </w:r>
      <w:r w:rsidRPr="00344ACA">
        <w:rPr>
          <w:rFonts w:eastAsiaTheme="minorHAnsi"/>
          <w:lang w:val="pl-PL" w:eastAsia="en-US"/>
        </w:rPr>
        <w:t xml:space="preserve"> kwartale osiągnęła rekordowy poziom kwartalnej sprzedaży aut w pełni elektrycznych (BEV) – wzrost o 61% rok do roku</w:t>
      </w:r>
    </w:p>
    <w:p w14:paraId="77204D3C" w14:textId="0262286A" w:rsidR="00344ACA" w:rsidRPr="00344ACA" w:rsidRDefault="00344ACA" w:rsidP="00344ACA">
      <w:pPr>
        <w:pStyle w:val="A04List"/>
        <w:rPr>
          <w:rFonts w:eastAsiaTheme="minorHAnsi"/>
          <w:lang w:val="pl-PL" w:eastAsia="en-US"/>
        </w:rPr>
      </w:pPr>
      <w:r w:rsidRPr="00344ACA">
        <w:rPr>
          <w:rFonts w:eastAsiaTheme="minorHAnsi"/>
          <w:lang w:val="pl-PL" w:eastAsia="en-US"/>
        </w:rPr>
        <w:t>Produkcja elektrycznych modeli GLC, CLA, GLB i GLA przeznaczona na rynek europejski wyprzedana do końca 2026 roku, a portfel zamówień sięga już daleko w 2027 rok</w:t>
      </w:r>
    </w:p>
    <w:p w14:paraId="2D3FFB7F" w14:textId="71C17723" w:rsidR="00344ACA" w:rsidRPr="00344ACA" w:rsidRDefault="00344ACA" w:rsidP="00344ACA">
      <w:pPr>
        <w:pStyle w:val="A04List"/>
        <w:rPr>
          <w:rFonts w:eastAsiaTheme="minorHAnsi"/>
          <w:lang w:val="pl-PL" w:eastAsia="en-US"/>
        </w:rPr>
      </w:pPr>
      <w:r w:rsidRPr="00344ACA">
        <w:rPr>
          <w:rFonts w:eastAsiaTheme="minorHAnsi"/>
          <w:lang w:val="pl-PL" w:eastAsia="en-US"/>
        </w:rPr>
        <w:t xml:space="preserve">Co czwarty </w:t>
      </w:r>
      <w:r w:rsidR="00C5357A">
        <w:rPr>
          <w:rFonts w:eastAsiaTheme="minorHAnsi"/>
          <w:lang w:val="pl-PL" w:eastAsia="en-US"/>
        </w:rPr>
        <w:t xml:space="preserve">osobowy </w:t>
      </w:r>
      <w:r w:rsidRPr="00344ACA">
        <w:rPr>
          <w:rFonts w:eastAsiaTheme="minorHAnsi"/>
          <w:lang w:val="pl-PL" w:eastAsia="en-US"/>
        </w:rPr>
        <w:t>Mercedes</w:t>
      </w:r>
      <w:r w:rsidR="00C5357A">
        <w:rPr>
          <w:rFonts w:eastAsiaTheme="minorHAnsi"/>
          <w:lang w:val="pl-PL" w:eastAsia="en-US"/>
        </w:rPr>
        <w:t xml:space="preserve"> </w:t>
      </w:r>
      <w:r w:rsidRPr="00344ACA">
        <w:rPr>
          <w:rFonts w:eastAsiaTheme="minorHAnsi"/>
          <w:lang w:val="pl-PL" w:eastAsia="en-US"/>
        </w:rPr>
        <w:t xml:space="preserve">sprzedany na świecie w </w:t>
      </w:r>
      <w:r w:rsidR="00C5357A">
        <w:rPr>
          <w:rFonts w:eastAsiaTheme="minorHAnsi"/>
          <w:lang w:val="pl-PL" w:eastAsia="en-US"/>
        </w:rPr>
        <w:t xml:space="preserve">trzecim </w:t>
      </w:r>
      <w:r w:rsidRPr="00344ACA">
        <w:rPr>
          <w:rFonts w:eastAsiaTheme="minorHAnsi"/>
          <w:lang w:val="pl-PL" w:eastAsia="en-US"/>
        </w:rPr>
        <w:t>kwartale był hybrydą typu plug-in lub miał napęd w pełni elektryczny</w:t>
      </w:r>
    </w:p>
    <w:p w14:paraId="4A2A7EF6" w14:textId="5F1E115E" w:rsidR="0007191B" w:rsidRPr="00450BC5" w:rsidRDefault="00344ACA" w:rsidP="00344ACA">
      <w:pPr>
        <w:pStyle w:val="A04List"/>
        <w:rPr>
          <w:rFonts w:eastAsiaTheme="minorHAnsi"/>
          <w:u w:val="single"/>
          <w:lang w:val="pl-PL" w:eastAsia="en-US"/>
        </w:rPr>
      </w:pPr>
      <w:r w:rsidRPr="00344ACA">
        <w:rPr>
          <w:rFonts w:eastAsiaTheme="minorHAnsi"/>
          <w:lang w:val="pl-PL" w:eastAsia="en-US"/>
        </w:rPr>
        <w:t xml:space="preserve">Dywizja Mercedes-Benz </w:t>
      </w:r>
      <w:proofErr w:type="spellStart"/>
      <w:r w:rsidRPr="00344ACA">
        <w:rPr>
          <w:rFonts w:eastAsiaTheme="minorHAnsi"/>
          <w:lang w:val="pl-PL" w:eastAsia="en-US"/>
        </w:rPr>
        <w:t>Vans</w:t>
      </w:r>
      <w:proofErr w:type="spellEnd"/>
      <w:r w:rsidRPr="00344ACA">
        <w:rPr>
          <w:rFonts w:eastAsiaTheme="minorHAnsi"/>
          <w:lang w:val="pl-PL" w:eastAsia="en-US"/>
        </w:rPr>
        <w:t xml:space="preserve"> w </w:t>
      </w:r>
      <w:r w:rsidR="00C5357A">
        <w:rPr>
          <w:rFonts w:eastAsiaTheme="minorHAnsi"/>
          <w:lang w:val="pl-PL" w:eastAsia="en-US"/>
        </w:rPr>
        <w:t xml:space="preserve">trzecim </w:t>
      </w:r>
      <w:r w:rsidRPr="00344ACA">
        <w:rPr>
          <w:rFonts w:eastAsiaTheme="minorHAnsi"/>
          <w:lang w:val="pl-PL" w:eastAsia="en-US"/>
        </w:rPr>
        <w:t xml:space="preserve">kwartale zwiększyła globalną sprzedaż do 84 400 pojazdów (wzrost o 6% poza Chinami); odnotowano dwucyfrowy wzrost sprzedaży elektrycznych </w:t>
      </w:r>
      <w:proofErr w:type="spellStart"/>
      <w:r w:rsidRPr="00344ACA">
        <w:rPr>
          <w:rFonts w:eastAsiaTheme="minorHAnsi"/>
          <w:lang w:val="pl-PL" w:eastAsia="en-US"/>
        </w:rPr>
        <w:t>vanów</w:t>
      </w:r>
      <w:proofErr w:type="spellEnd"/>
      <w:r w:rsidRPr="00344ACA">
        <w:rPr>
          <w:rFonts w:eastAsiaTheme="minorHAnsi"/>
          <w:lang w:val="pl-PL" w:eastAsia="en-US"/>
        </w:rPr>
        <w:t xml:space="preserve"> (+12%) oraz utrzymujący się silny popyt na samochody użytkowe (+4%)</w:t>
      </w:r>
    </w:p>
    <w:p w14:paraId="198CFBD5" w14:textId="79AC50DA" w:rsidR="00C5357A" w:rsidRPr="00C5357A" w:rsidRDefault="00C5357A" w:rsidP="00C5357A">
      <w:pPr>
        <w:pStyle w:val="A03Copytext"/>
        <w:rPr>
          <w:lang w:val="pl-PL"/>
        </w:rPr>
      </w:pPr>
      <w:r w:rsidRPr="00C5357A">
        <w:rPr>
          <w:lang w:val="pl-PL"/>
        </w:rPr>
        <w:t xml:space="preserve">Stuttgart. W trzecim kwartale 2026 roku Mercedes-Benz intensywnie realizował program wprowadzania nowych produktów na rynek, dzięki czemu najnowsze modele mogły trafić do ​​szerszego grona klientów i na kolejne rynki. Łącznie Mercedes-Benz </w:t>
      </w:r>
      <w:proofErr w:type="spellStart"/>
      <w:r w:rsidR="00253DE7">
        <w:rPr>
          <w:lang w:val="pl-PL"/>
        </w:rPr>
        <w:t>Group</w:t>
      </w:r>
      <w:proofErr w:type="spellEnd"/>
      <w:r w:rsidR="00253DE7">
        <w:rPr>
          <w:lang w:val="pl-PL"/>
        </w:rPr>
        <w:t xml:space="preserve"> </w:t>
      </w:r>
      <w:r w:rsidRPr="00C5357A">
        <w:rPr>
          <w:lang w:val="pl-PL"/>
        </w:rPr>
        <w:t>sprzedał w tym czasie 491 700 samochodów osobowych i użytkowych.</w:t>
      </w:r>
    </w:p>
    <w:p w14:paraId="50A5D605" w14:textId="77777777" w:rsidR="00C5357A" w:rsidRPr="00C5357A" w:rsidRDefault="00C5357A" w:rsidP="00C5357A">
      <w:pPr>
        <w:pStyle w:val="A03Copytext"/>
        <w:rPr>
          <w:lang w:val="pl-PL"/>
        </w:rPr>
      </w:pPr>
    </w:p>
    <w:p w14:paraId="05106E23" w14:textId="109C926A" w:rsidR="00C5357A" w:rsidRPr="00C5357A" w:rsidRDefault="00C5357A" w:rsidP="00C5357A">
      <w:pPr>
        <w:pStyle w:val="A03Copytext"/>
        <w:rPr>
          <w:lang w:val="pl-PL"/>
        </w:rPr>
      </w:pPr>
      <w:r w:rsidRPr="00C5357A">
        <w:rPr>
          <w:lang w:val="pl-PL"/>
        </w:rPr>
        <w:t xml:space="preserve">Sprzedaż aut w pełni elektrycznych (BEV) – obejmująca zarówno samochody osobowe, jak i użytkowe – wzrosła o 52%. Poza Chinami sprzedaż </w:t>
      </w:r>
      <w:r w:rsidR="00253DE7">
        <w:rPr>
          <w:lang w:val="pl-PL"/>
        </w:rPr>
        <w:t>g</w:t>
      </w:r>
      <w:r w:rsidRPr="00C5357A">
        <w:rPr>
          <w:lang w:val="pl-PL"/>
        </w:rPr>
        <w:t>rupy zwiększyła się o 2%. Trudne warunki rynkowe w Państwie Środka negatywnie wpłynęły na ogólny wolumen sprzedaży, który spadł o 6% rok do roku.</w:t>
      </w:r>
    </w:p>
    <w:p w14:paraId="625DF2E7" w14:textId="77777777" w:rsidR="00C5357A" w:rsidRPr="00C5357A" w:rsidRDefault="00C5357A" w:rsidP="00C5357A">
      <w:pPr>
        <w:pStyle w:val="A03Copytext"/>
        <w:rPr>
          <w:lang w:val="pl-PL"/>
        </w:rPr>
      </w:pPr>
    </w:p>
    <w:p w14:paraId="493C7EFB" w14:textId="77777777" w:rsidR="00C5357A" w:rsidRPr="00253DE7" w:rsidRDefault="00C5357A" w:rsidP="00C5357A">
      <w:pPr>
        <w:pStyle w:val="A03Copytext"/>
        <w:rPr>
          <w:rFonts w:ascii="MB Corpo S Text Office" w:hAnsi="MB Corpo S Text Office"/>
          <w:lang w:val="pl-PL"/>
        </w:rPr>
      </w:pPr>
      <w:r w:rsidRPr="00253DE7">
        <w:rPr>
          <w:rFonts w:ascii="MB Corpo S Text Office" w:hAnsi="MB Corpo S Text Office"/>
          <w:lang w:val="pl-PL"/>
        </w:rPr>
        <w:t xml:space="preserve">Mercedes-Benz </w:t>
      </w:r>
      <w:proofErr w:type="spellStart"/>
      <w:r w:rsidRPr="00253DE7">
        <w:rPr>
          <w:rFonts w:ascii="MB Corpo S Text Office" w:hAnsi="MB Corpo S Text Office"/>
          <w:lang w:val="pl-PL"/>
        </w:rPr>
        <w:t>Cars</w:t>
      </w:r>
      <w:proofErr w:type="spellEnd"/>
    </w:p>
    <w:p w14:paraId="30E02EB6" w14:textId="77777777" w:rsidR="00C5357A" w:rsidRPr="00C5357A" w:rsidRDefault="00C5357A" w:rsidP="00C5357A">
      <w:pPr>
        <w:pStyle w:val="A03Copytext"/>
        <w:rPr>
          <w:lang w:val="pl-PL"/>
        </w:rPr>
      </w:pPr>
      <w:r w:rsidRPr="00C5357A">
        <w:rPr>
          <w:lang w:val="pl-PL"/>
        </w:rPr>
        <w:t xml:space="preserve">W trzecim kwartale 2026 roku dywizja Mercedes-Benz </w:t>
      </w:r>
      <w:proofErr w:type="spellStart"/>
      <w:r w:rsidRPr="00C5357A">
        <w:rPr>
          <w:lang w:val="pl-PL"/>
        </w:rPr>
        <w:t>Cars</w:t>
      </w:r>
      <w:proofErr w:type="spellEnd"/>
      <w:r w:rsidRPr="00C5357A">
        <w:rPr>
          <w:lang w:val="pl-PL"/>
        </w:rPr>
        <w:t xml:space="preserve"> sprzedała 407 200 pojazdów. Poza Chinami sprzedaż wzrosła o 1%, co było zasługą dobrych wyników w Europie i Ameryce Północnej. Globalna sprzedaż była o 8% niższa niż w analogicznym kwartale poprzedniego roku, co wynikało głównie z trudnej sytuacji rynkowej w Chinach. </w:t>
      </w:r>
    </w:p>
    <w:p w14:paraId="236CD98E" w14:textId="77777777" w:rsidR="00C5357A" w:rsidRPr="00C5357A" w:rsidRDefault="00C5357A" w:rsidP="00C5357A">
      <w:pPr>
        <w:pStyle w:val="A03Copytext"/>
        <w:rPr>
          <w:lang w:val="pl-PL"/>
        </w:rPr>
      </w:pPr>
    </w:p>
    <w:p w14:paraId="183D45FE" w14:textId="479E5635" w:rsidR="00C5357A" w:rsidRPr="00C5357A" w:rsidRDefault="00C5357A" w:rsidP="00C5357A">
      <w:pPr>
        <w:pStyle w:val="A03Copytext"/>
        <w:rPr>
          <w:lang w:val="pl-PL"/>
        </w:rPr>
      </w:pPr>
      <w:r w:rsidRPr="00C5357A">
        <w:rPr>
          <w:lang w:val="pl-PL"/>
        </w:rPr>
        <w:t xml:space="preserve">W trzecim kwartale Mercedes-Benz </w:t>
      </w:r>
      <w:proofErr w:type="spellStart"/>
      <w:r w:rsidRPr="00C5357A">
        <w:rPr>
          <w:lang w:val="pl-PL"/>
        </w:rPr>
        <w:t>Cars</w:t>
      </w:r>
      <w:proofErr w:type="spellEnd"/>
      <w:r w:rsidRPr="00C5357A">
        <w:rPr>
          <w:lang w:val="pl-PL"/>
        </w:rPr>
        <w:t xml:space="preserve"> ustanowił nowy rekord kwartalnej sprzedaży samochodów w pełni elektrycznych, osiągając poziom 68 400 egzemplarzy – to wzrost o 61% rok do roku oraz o 29% w porównaniu z drugim kwartałem. </w:t>
      </w:r>
      <w:r w:rsidRPr="006D202D">
        <w:rPr>
          <w:i/>
          <w:iCs/>
          <w:lang w:val="pl-PL"/>
        </w:rPr>
        <w:t xml:space="preserve">„Mercedes-Benz </w:t>
      </w:r>
      <w:proofErr w:type="spellStart"/>
      <w:r w:rsidRPr="006D202D">
        <w:rPr>
          <w:i/>
          <w:iCs/>
          <w:lang w:val="pl-PL"/>
        </w:rPr>
        <w:t>Cars</w:t>
      </w:r>
      <w:proofErr w:type="spellEnd"/>
      <w:r w:rsidRPr="006D202D">
        <w:rPr>
          <w:i/>
          <w:iCs/>
          <w:lang w:val="pl-PL"/>
        </w:rPr>
        <w:t xml:space="preserve"> odnotował najwyższą w historii firmy kwartalną sprzedaż samochodów w pełni elektrycznych; liderem był elektryczny GLC, którego </w:t>
      </w:r>
      <w:r w:rsidR="006D202D" w:rsidRPr="006D202D">
        <w:rPr>
          <w:i/>
          <w:iCs/>
          <w:lang w:val="pl-PL"/>
        </w:rPr>
        <w:t>wyniki</w:t>
      </w:r>
      <w:r w:rsidRPr="006D202D">
        <w:rPr>
          <w:i/>
          <w:iCs/>
          <w:lang w:val="pl-PL"/>
        </w:rPr>
        <w:t xml:space="preserve"> w porównaniu z drugim kwartałem wzrosł</w:t>
      </w:r>
      <w:r w:rsidR="006D202D" w:rsidRPr="006D202D">
        <w:rPr>
          <w:i/>
          <w:iCs/>
          <w:lang w:val="pl-PL"/>
        </w:rPr>
        <w:t xml:space="preserve">y </w:t>
      </w:r>
      <w:r w:rsidRPr="006D202D">
        <w:rPr>
          <w:i/>
          <w:iCs/>
          <w:lang w:val="pl-PL"/>
        </w:rPr>
        <w:t xml:space="preserve">ponad trzykrotnie. Poza Chinami sprzedaż samochodów w 2026 roku rosła trzeci kwartał z rzędu. Nasze nowe modele elektryczne – GLC, CLA, GLB i GLA – zostały wyprzedane w Europie do końca roku, </w:t>
      </w:r>
      <w:r w:rsidRPr="006D202D">
        <w:rPr>
          <w:i/>
          <w:iCs/>
          <w:lang w:val="pl-PL"/>
        </w:rPr>
        <w:lastRenderedPageBreak/>
        <w:t>a portfel zamówień sięga już przyszłego roku. To dowód, że nasza ofensywa modelowa trwa w najlepsze”</w:t>
      </w:r>
      <w:r w:rsidR="006D202D">
        <w:rPr>
          <w:lang w:val="pl-PL"/>
        </w:rPr>
        <w:t xml:space="preserve"> – powiedział </w:t>
      </w:r>
      <w:proofErr w:type="spellStart"/>
      <w:r w:rsidRPr="00C5357A">
        <w:rPr>
          <w:lang w:val="pl-PL"/>
        </w:rPr>
        <w:t>Mathias</w:t>
      </w:r>
      <w:proofErr w:type="spellEnd"/>
      <w:r w:rsidRPr="00C5357A">
        <w:rPr>
          <w:lang w:val="pl-PL"/>
        </w:rPr>
        <w:t xml:space="preserve"> </w:t>
      </w:r>
      <w:proofErr w:type="spellStart"/>
      <w:r w:rsidRPr="00C5357A">
        <w:rPr>
          <w:lang w:val="pl-PL"/>
        </w:rPr>
        <w:t>Geisen</w:t>
      </w:r>
      <w:proofErr w:type="spellEnd"/>
      <w:r w:rsidRPr="00C5357A">
        <w:rPr>
          <w:lang w:val="pl-PL"/>
        </w:rPr>
        <w:t xml:space="preserve">, członek zarządu Mercedes-Benz </w:t>
      </w:r>
      <w:proofErr w:type="spellStart"/>
      <w:r w:rsidRPr="00C5357A">
        <w:rPr>
          <w:lang w:val="pl-PL"/>
        </w:rPr>
        <w:t>Group</w:t>
      </w:r>
      <w:proofErr w:type="spellEnd"/>
      <w:r w:rsidRPr="00C5357A">
        <w:rPr>
          <w:lang w:val="pl-PL"/>
        </w:rPr>
        <w:t xml:space="preserve"> AG odpowiedzialny za sprzedaż i doświadczenie klientów</w:t>
      </w:r>
      <w:r w:rsidR="006D202D">
        <w:rPr>
          <w:lang w:val="pl-PL"/>
        </w:rPr>
        <w:t>.</w:t>
      </w:r>
    </w:p>
    <w:p w14:paraId="01B2DB1F" w14:textId="77777777" w:rsidR="00C5357A" w:rsidRPr="00C5357A" w:rsidRDefault="00C5357A" w:rsidP="00C5357A">
      <w:pPr>
        <w:pStyle w:val="A03Copytext"/>
        <w:rPr>
          <w:lang w:val="pl-PL"/>
        </w:rPr>
      </w:pPr>
    </w:p>
    <w:p w14:paraId="458CF06E" w14:textId="77777777" w:rsidR="00C5357A" w:rsidRPr="00C5357A" w:rsidRDefault="00C5357A" w:rsidP="00C5357A">
      <w:pPr>
        <w:pStyle w:val="A03Copytext"/>
        <w:rPr>
          <w:lang w:val="pl-PL"/>
        </w:rPr>
      </w:pPr>
      <w:r w:rsidRPr="00C5357A">
        <w:rPr>
          <w:lang w:val="pl-PL"/>
        </w:rPr>
        <w:t>Sprzedaż elektrycznych odmian modelu CLA w porównaniu z drugim kwartałem wzrosła o 24%, wraz z wprowadzaniem tej linii modelowej na kolejne rynki, w tym USA i Japonii. Nowy elektryczny GLB ma za sobą udany debiut, kontynuując sukces swojego poprzednika.</w:t>
      </w:r>
    </w:p>
    <w:p w14:paraId="4AF08055" w14:textId="77777777" w:rsidR="00C5357A" w:rsidRPr="00C5357A" w:rsidRDefault="00C5357A" w:rsidP="00C5357A">
      <w:pPr>
        <w:pStyle w:val="A03Copytext"/>
        <w:rPr>
          <w:lang w:val="pl-PL"/>
        </w:rPr>
      </w:pPr>
    </w:p>
    <w:p w14:paraId="07781B98" w14:textId="100E08FD" w:rsidR="00C5357A" w:rsidRPr="00C5357A" w:rsidRDefault="00C5357A" w:rsidP="00C5357A">
      <w:pPr>
        <w:pStyle w:val="A03Copytext"/>
        <w:rPr>
          <w:lang w:val="pl-PL"/>
        </w:rPr>
      </w:pPr>
      <w:r w:rsidRPr="00C5357A">
        <w:rPr>
          <w:lang w:val="pl-PL"/>
        </w:rPr>
        <w:t xml:space="preserve">W rezultacie globalny udział samochodów BEV osiągnął rekordowy poziom 16,8%, co oznacza wzrost o 7,2 punktu procentowego w porównaniu z analogicznym kwartałem 2025. W Europie dywizja Mercedes-Benz </w:t>
      </w:r>
      <w:proofErr w:type="spellStart"/>
      <w:r w:rsidRPr="00C5357A">
        <w:rPr>
          <w:lang w:val="pl-PL"/>
        </w:rPr>
        <w:t>Cars</w:t>
      </w:r>
      <w:proofErr w:type="spellEnd"/>
      <w:r w:rsidRPr="00C5357A">
        <w:rPr>
          <w:lang w:val="pl-PL"/>
        </w:rPr>
        <w:t xml:space="preserve"> odnotowała rekordową kwartalną sprzedaż BEV-ów (wzrost o 78% rok do roku i o 24% w porównaniu z drugim kwartałem); już niemal co trzeci sprzedany samochód </w:t>
      </w:r>
      <w:r w:rsidR="000F7528">
        <w:rPr>
          <w:lang w:val="pl-PL"/>
        </w:rPr>
        <w:t xml:space="preserve">osobowy </w:t>
      </w:r>
      <w:r w:rsidRPr="00C5357A">
        <w:rPr>
          <w:lang w:val="pl-PL"/>
        </w:rPr>
        <w:t>Mercedes-Benz był w pełni elektryczny. Uwzględniając hybrydy plug-in, pojazdy zelektryfikowane (</w:t>
      </w:r>
      <w:proofErr w:type="spellStart"/>
      <w:r w:rsidRPr="00C5357A">
        <w:rPr>
          <w:lang w:val="pl-PL"/>
        </w:rPr>
        <w:t>xEV</w:t>
      </w:r>
      <w:proofErr w:type="spellEnd"/>
      <w:r w:rsidRPr="00C5357A">
        <w:rPr>
          <w:lang w:val="pl-PL"/>
        </w:rPr>
        <w:t xml:space="preserve">) stanowiły 25% globalnej sprzedaży Mercedes-Benz </w:t>
      </w:r>
      <w:proofErr w:type="spellStart"/>
      <w:r w:rsidRPr="00C5357A">
        <w:rPr>
          <w:lang w:val="pl-PL"/>
        </w:rPr>
        <w:t>Cars</w:t>
      </w:r>
      <w:proofErr w:type="spellEnd"/>
      <w:r w:rsidRPr="00C5357A">
        <w:rPr>
          <w:lang w:val="pl-PL"/>
        </w:rPr>
        <w:t xml:space="preserve"> w tym kwartale.</w:t>
      </w:r>
    </w:p>
    <w:p w14:paraId="25C73A1D" w14:textId="77777777" w:rsidR="00C5357A" w:rsidRPr="00C5357A" w:rsidRDefault="00C5357A" w:rsidP="00C5357A">
      <w:pPr>
        <w:pStyle w:val="A03Copytext"/>
        <w:rPr>
          <w:lang w:val="pl-PL"/>
        </w:rPr>
      </w:pPr>
    </w:p>
    <w:p w14:paraId="670D1E3C" w14:textId="057B9EDE" w:rsidR="00C5357A" w:rsidRPr="00C5357A" w:rsidRDefault="00C5357A" w:rsidP="00C5357A">
      <w:pPr>
        <w:pStyle w:val="A03Copytext"/>
        <w:rPr>
          <w:lang w:val="pl-PL"/>
        </w:rPr>
      </w:pPr>
      <w:r w:rsidRPr="00C5357A">
        <w:rPr>
          <w:lang w:val="pl-PL"/>
        </w:rPr>
        <w:t xml:space="preserve">Popyt klientów na nową gamę modeli elektrycznych nie przestaje rosnąć. Elektryczne wersje GLC, CLA, GLB i GLA zostały wyprzedane w Europie do końca roku, a zamówienia sięgają daleko w 2027 rok. Aby sprostać tak dużemu zapotrzebowaniu, zakłady w Bremie, </w:t>
      </w:r>
      <w:proofErr w:type="spellStart"/>
      <w:r w:rsidRPr="00C5357A">
        <w:rPr>
          <w:lang w:val="pl-PL"/>
        </w:rPr>
        <w:t>Rastatt</w:t>
      </w:r>
      <w:proofErr w:type="spellEnd"/>
      <w:r w:rsidRPr="00C5357A">
        <w:rPr>
          <w:lang w:val="pl-PL"/>
        </w:rPr>
        <w:t xml:space="preserve"> i </w:t>
      </w:r>
      <w:proofErr w:type="spellStart"/>
      <w:r w:rsidRPr="00C5357A">
        <w:rPr>
          <w:lang w:val="pl-PL"/>
        </w:rPr>
        <w:t>Kecskemét</w:t>
      </w:r>
      <w:proofErr w:type="spellEnd"/>
      <w:r w:rsidRPr="00C5357A">
        <w:rPr>
          <w:lang w:val="pl-PL"/>
        </w:rPr>
        <w:t xml:space="preserve"> pracują w systemie trzyzmianowym.</w:t>
      </w:r>
    </w:p>
    <w:p w14:paraId="7D4DCA5F" w14:textId="77777777" w:rsidR="00C5357A" w:rsidRPr="00C5357A" w:rsidRDefault="00C5357A" w:rsidP="00C5357A">
      <w:pPr>
        <w:pStyle w:val="A03Copytext"/>
        <w:rPr>
          <w:lang w:val="pl-PL"/>
        </w:rPr>
      </w:pPr>
    </w:p>
    <w:p w14:paraId="2C5991E7" w14:textId="77777777" w:rsidR="00C5357A" w:rsidRPr="000F7528" w:rsidRDefault="00C5357A" w:rsidP="00C5357A">
      <w:pPr>
        <w:pStyle w:val="A03Copytext"/>
        <w:rPr>
          <w:rFonts w:ascii="MB Corpo S Text Office" w:hAnsi="MB Corpo S Text Office"/>
          <w:lang w:val="pl-PL"/>
        </w:rPr>
      </w:pPr>
      <w:r w:rsidRPr="000F7528">
        <w:rPr>
          <w:rFonts w:ascii="MB Corpo S Text Office" w:hAnsi="MB Corpo S Text Office"/>
          <w:lang w:val="pl-PL"/>
        </w:rPr>
        <w:t xml:space="preserve">Sprzedaż Mercedes-Benz </w:t>
      </w:r>
      <w:proofErr w:type="spellStart"/>
      <w:r w:rsidRPr="000F7528">
        <w:rPr>
          <w:rFonts w:ascii="MB Corpo S Text Office" w:hAnsi="MB Corpo S Text Office"/>
          <w:lang w:val="pl-PL"/>
        </w:rPr>
        <w:t>Cars</w:t>
      </w:r>
      <w:proofErr w:type="spellEnd"/>
      <w:r w:rsidRPr="000F7528">
        <w:rPr>
          <w:rFonts w:ascii="MB Corpo S Text Office" w:hAnsi="MB Corpo S Text Office"/>
          <w:lang w:val="pl-PL"/>
        </w:rPr>
        <w:t xml:space="preserve"> z podziałem na regiony i rynki</w:t>
      </w:r>
    </w:p>
    <w:p w14:paraId="033F1A45" w14:textId="6920B830" w:rsidR="00C5357A" w:rsidRPr="00C5357A" w:rsidRDefault="00C5357A" w:rsidP="00C5357A">
      <w:pPr>
        <w:pStyle w:val="A03Copytext"/>
        <w:rPr>
          <w:lang w:val="pl-PL"/>
        </w:rPr>
      </w:pPr>
      <w:r w:rsidRPr="00C5357A">
        <w:rPr>
          <w:lang w:val="pl-PL"/>
        </w:rPr>
        <w:t xml:space="preserve">W Europie dywizja Mercedes-Benz </w:t>
      </w:r>
      <w:proofErr w:type="spellStart"/>
      <w:r w:rsidRPr="00C5357A">
        <w:rPr>
          <w:lang w:val="pl-PL"/>
        </w:rPr>
        <w:t>Cars</w:t>
      </w:r>
      <w:proofErr w:type="spellEnd"/>
      <w:r w:rsidRPr="00C5357A">
        <w:rPr>
          <w:lang w:val="pl-PL"/>
        </w:rPr>
        <w:t xml:space="preserve"> utrzymała silną dynamikę wzrostu; sprzedaż w trzecim kwartale zwiększyła się o 5%, osiągając poziom 168 700 samochodów. Wzrost objął wiele rynków, a na czoło wysunęły się Niemcy (+13%) i Wielka Brytania (+7%). </w:t>
      </w:r>
      <w:r w:rsidR="000F7528">
        <w:rPr>
          <w:lang w:val="pl-PL"/>
        </w:rPr>
        <w:t xml:space="preserve">W obu tych krajach </w:t>
      </w:r>
      <w:r w:rsidRPr="00C5357A">
        <w:rPr>
          <w:lang w:val="pl-PL"/>
        </w:rPr>
        <w:t>odnotowano stały wzrost w każdym z trzech pierwszych kwartałów 2026 roku. W sierpniu Mercedes-Benz zajął pierwsze miejsce na niemieckim rynku flotowym w segmencie aut w pełni elektrycznych, co świadczy o dużym zainteresowaniu ze strony klientów flotowych.</w:t>
      </w:r>
    </w:p>
    <w:p w14:paraId="26DF8A42" w14:textId="77777777" w:rsidR="00C5357A" w:rsidRPr="00C5357A" w:rsidRDefault="00C5357A" w:rsidP="00C5357A">
      <w:pPr>
        <w:pStyle w:val="A03Copytext"/>
        <w:rPr>
          <w:lang w:val="pl-PL"/>
        </w:rPr>
      </w:pPr>
    </w:p>
    <w:p w14:paraId="68C7BA80" w14:textId="77777777" w:rsidR="00C5357A" w:rsidRPr="00C5357A" w:rsidRDefault="00C5357A" w:rsidP="00C5357A">
      <w:pPr>
        <w:pStyle w:val="A03Copytext"/>
        <w:rPr>
          <w:lang w:val="pl-PL"/>
        </w:rPr>
      </w:pPr>
      <w:r w:rsidRPr="00C5357A">
        <w:rPr>
          <w:lang w:val="pl-PL"/>
        </w:rPr>
        <w:t xml:space="preserve">W Ameryce Północnej sprzedaż Mercedes-Benz </w:t>
      </w:r>
      <w:proofErr w:type="spellStart"/>
      <w:r w:rsidRPr="00C5357A">
        <w:rPr>
          <w:lang w:val="pl-PL"/>
        </w:rPr>
        <w:t>Cars</w:t>
      </w:r>
      <w:proofErr w:type="spellEnd"/>
      <w:r w:rsidRPr="00C5357A">
        <w:rPr>
          <w:lang w:val="pl-PL"/>
        </w:rPr>
        <w:t xml:space="preserve"> w trzecim kwartale zwiększyła się o 4%, osiągając poziom 83 200 egzemplarzy, a w ciągu pierwszych dziewięciu miesięcy 2026 roku odnotowano dwucyfrowy wzrost na poziomie 11%. W pierwszych dziewięciu miesiącach klienci w USA kupili o 12% samochodów więcej, a w trzecim kwartale – o 6%. We wrześniu tamtejszą ofertę produktową dodatkowo wzmocniło wprowadzenie nowych odsłon modeli GLE, GLE </w:t>
      </w:r>
      <w:proofErr w:type="spellStart"/>
      <w:r w:rsidRPr="00C5357A">
        <w:rPr>
          <w:lang w:val="pl-PL"/>
        </w:rPr>
        <w:t>Coupé</w:t>
      </w:r>
      <w:proofErr w:type="spellEnd"/>
      <w:r w:rsidRPr="00C5357A">
        <w:rPr>
          <w:lang w:val="pl-PL"/>
        </w:rPr>
        <w:t xml:space="preserve"> oraz GLS.</w:t>
      </w:r>
    </w:p>
    <w:p w14:paraId="514ABE01" w14:textId="77777777" w:rsidR="00C5357A" w:rsidRPr="00C5357A" w:rsidRDefault="00C5357A" w:rsidP="00C5357A">
      <w:pPr>
        <w:pStyle w:val="A03Copytext"/>
        <w:rPr>
          <w:lang w:val="pl-PL"/>
        </w:rPr>
      </w:pPr>
    </w:p>
    <w:p w14:paraId="3B680FB8" w14:textId="4EF507EC" w:rsidR="00C5357A" w:rsidRPr="00C5357A" w:rsidRDefault="00C5357A" w:rsidP="00C5357A">
      <w:pPr>
        <w:pStyle w:val="A03Copytext"/>
        <w:rPr>
          <w:lang w:val="pl-PL"/>
        </w:rPr>
      </w:pPr>
      <w:r w:rsidRPr="00C5357A">
        <w:rPr>
          <w:lang w:val="pl-PL"/>
        </w:rPr>
        <w:t xml:space="preserve">W Azji sprzedaż Mercedes-Benz </w:t>
      </w:r>
      <w:proofErr w:type="spellStart"/>
      <w:r w:rsidRPr="00C5357A">
        <w:rPr>
          <w:lang w:val="pl-PL"/>
        </w:rPr>
        <w:t>Cars</w:t>
      </w:r>
      <w:proofErr w:type="spellEnd"/>
      <w:r w:rsidRPr="00C5357A">
        <w:rPr>
          <w:lang w:val="pl-PL"/>
        </w:rPr>
        <w:t xml:space="preserve"> w trzecim kwartale wyniosła 132 300 egzemplarzy, co oznacza spadek o 25% w porównaniu z analogicznym okresem 2025 roku, wynikający głównie z sytuacji na rynku chińskim. W Państwie Środka, w obliczu utrzymujących się trudnych warunków rynkowych w segmencie </w:t>
      </w:r>
      <w:r w:rsidR="002620C2">
        <w:rPr>
          <w:lang w:val="pl-PL"/>
        </w:rPr>
        <w:t>aut</w:t>
      </w:r>
      <w:r w:rsidRPr="00C5357A">
        <w:rPr>
          <w:lang w:val="pl-PL"/>
        </w:rPr>
        <w:t xml:space="preserve"> osobowych oraz silnej konkurencji, sprzedaż spadła o 31%. GLC i Klasa E odpowiadały łącznie za prawie dwie trzecie tamtejszego wolumenu sprzedaży osobowych Mercedesów, wykazując większą odporność niż rynek jako całość. Sprzedaż nowego, elektrycznego GLC L</w:t>
      </w:r>
      <w:r w:rsidR="005048AC">
        <w:rPr>
          <w:lang w:val="pl-PL"/>
        </w:rPr>
        <w:t xml:space="preserve"> </w:t>
      </w:r>
      <w:r w:rsidRPr="00C5357A">
        <w:rPr>
          <w:lang w:val="pl-PL"/>
        </w:rPr>
        <w:t>pomyślnie nabiera tempa</w:t>
      </w:r>
      <w:r w:rsidR="005048AC">
        <w:rPr>
          <w:lang w:val="pl-PL"/>
        </w:rPr>
        <w:t xml:space="preserve"> po lipcowym debiucie</w:t>
      </w:r>
      <w:r w:rsidRPr="00C5357A">
        <w:rPr>
          <w:lang w:val="pl-PL"/>
        </w:rPr>
        <w:t>, a samochód został dobrze przyjęty przez chińskich klientów. W połowie września Mercedes-Benz wprowadził na tamtejszy rynek nowego, lokalnie produkowanego SUV-a GLE L.</w:t>
      </w:r>
    </w:p>
    <w:p w14:paraId="222FDA24" w14:textId="77777777" w:rsidR="00C5357A" w:rsidRPr="00C5357A" w:rsidRDefault="00C5357A" w:rsidP="00C5357A">
      <w:pPr>
        <w:pStyle w:val="A03Copytext"/>
        <w:rPr>
          <w:lang w:val="pl-PL"/>
        </w:rPr>
      </w:pPr>
    </w:p>
    <w:p w14:paraId="20D057D2" w14:textId="12A23BA6" w:rsidR="00C5357A" w:rsidRPr="00C5357A" w:rsidRDefault="00C5357A" w:rsidP="00C5357A">
      <w:pPr>
        <w:pStyle w:val="A03Copytext"/>
        <w:rPr>
          <w:lang w:val="pl-PL"/>
        </w:rPr>
      </w:pPr>
      <w:r w:rsidRPr="00C5357A">
        <w:rPr>
          <w:lang w:val="pl-PL"/>
        </w:rPr>
        <w:t>Mercedes-Benz rozszerzył również sieć punktów kontaktu z klientami: od kwietnia 2026 roku w dużych miastach całego świata otwarto 15 obiektów Mercedes-Benz Studio, a w nadchodzących miesiącach powstaną kolejne trzy. Obiekty te odwiedziło ponad 1,5 miliona osób, które mogły bliżej poznać markę; odbyły się w nich trzy światowe premiery oraz kilka rynkowych debiutów, m.in. Klasy C, GLS-a oraz GLA.</w:t>
      </w:r>
    </w:p>
    <w:p w14:paraId="73C5C45D" w14:textId="77777777" w:rsidR="00C5357A" w:rsidRPr="00C5357A" w:rsidRDefault="00C5357A" w:rsidP="00C5357A">
      <w:pPr>
        <w:pStyle w:val="A03Copytext"/>
        <w:rPr>
          <w:lang w:val="pl-PL"/>
        </w:rPr>
      </w:pPr>
    </w:p>
    <w:p w14:paraId="050B2304" w14:textId="77777777" w:rsidR="00C5357A" w:rsidRPr="005048AC" w:rsidRDefault="00C5357A" w:rsidP="00C5357A">
      <w:pPr>
        <w:pStyle w:val="A03Copytext"/>
        <w:rPr>
          <w:rFonts w:ascii="MB Corpo S Text Office" w:hAnsi="MB Corpo S Text Office"/>
          <w:lang w:val="pl-PL"/>
        </w:rPr>
      </w:pPr>
      <w:r w:rsidRPr="005048AC">
        <w:rPr>
          <w:rFonts w:ascii="MB Corpo S Text Office" w:hAnsi="MB Corpo S Text Office"/>
          <w:lang w:val="pl-PL"/>
        </w:rPr>
        <w:t xml:space="preserve">Mercedes-Benz </w:t>
      </w:r>
      <w:proofErr w:type="spellStart"/>
      <w:r w:rsidRPr="005048AC">
        <w:rPr>
          <w:rFonts w:ascii="MB Corpo S Text Office" w:hAnsi="MB Corpo S Text Office"/>
          <w:lang w:val="pl-PL"/>
        </w:rPr>
        <w:t>Cars</w:t>
      </w:r>
      <w:proofErr w:type="spellEnd"/>
      <w:r w:rsidRPr="005048AC">
        <w:rPr>
          <w:rFonts w:ascii="MB Corpo S Text Office" w:hAnsi="MB Corpo S Text Office"/>
          <w:lang w:val="pl-PL"/>
        </w:rPr>
        <w:t xml:space="preserve"> – sprzedaż w poszczególnych segmentach</w:t>
      </w:r>
    </w:p>
    <w:p w14:paraId="174B146A" w14:textId="77777777" w:rsidR="00C5357A" w:rsidRPr="00C5357A" w:rsidRDefault="00C5357A" w:rsidP="00C5357A">
      <w:pPr>
        <w:pStyle w:val="A03Copytext"/>
        <w:rPr>
          <w:lang w:val="pl-PL"/>
        </w:rPr>
      </w:pPr>
      <w:r w:rsidRPr="00C5357A">
        <w:rPr>
          <w:lang w:val="pl-PL"/>
        </w:rPr>
        <w:t xml:space="preserve">W pierwszych dziewięciu miesiącach 2026 roku SUV-y odpowiadały za 56% sprzedaży Mercedes-Benz </w:t>
      </w:r>
      <w:proofErr w:type="spellStart"/>
      <w:r w:rsidRPr="00C5357A">
        <w:rPr>
          <w:lang w:val="pl-PL"/>
        </w:rPr>
        <w:t>Cars</w:t>
      </w:r>
      <w:proofErr w:type="spellEnd"/>
      <w:r w:rsidRPr="00C5357A">
        <w:rPr>
          <w:lang w:val="pl-PL"/>
        </w:rPr>
        <w:t>, przy czym największy udział miał model GLC.</w:t>
      </w:r>
    </w:p>
    <w:p w14:paraId="365AF6AF" w14:textId="77777777" w:rsidR="00C5357A" w:rsidRPr="00C5357A" w:rsidRDefault="00C5357A" w:rsidP="00C5357A">
      <w:pPr>
        <w:pStyle w:val="A03Copytext"/>
        <w:rPr>
          <w:lang w:val="pl-PL"/>
        </w:rPr>
      </w:pPr>
    </w:p>
    <w:p w14:paraId="5AB658B0" w14:textId="77777777" w:rsidR="00C5357A" w:rsidRPr="00C5357A" w:rsidRDefault="00C5357A" w:rsidP="00C5357A">
      <w:pPr>
        <w:pStyle w:val="A03Copytext"/>
        <w:rPr>
          <w:lang w:val="pl-PL"/>
        </w:rPr>
      </w:pPr>
      <w:r w:rsidRPr="00C5357A">
        <w:rPr>
          <w:lang w:val="pl-PL"/>
        </w:rPr>
        <w:t xml:space="preserve">Proces odświeżania oferty SUV-ów – obejmujący segmenty </w:t>
      </w:r>
      <w:proofErr w:type="spellStart"/>
      <w:r w:rsidRPr="00C5357A">
        <w:rPr>
          <w:lang w:val="pl-PL"/>
        </w:rPr>
        <w:t>Entry</w:t>
      </w:r>
      <w:proofErr w:type="spellEnd"/>
      <w:r w:rsidRPr="00C5357A">
        <w:rPr>
          <w:lang w:val="pl-PL"/>
        </w:rPr>
        <w:t xml:space="preserve"> (podstawowy), </w:t>
      </w:r>
      <w:proofErr w:type="spellStart"/>
      <w:r w:rsidRPr="00C5357A">
        <w:rPr>
          <w:lang w:val="pl-PL"/>
        </w:rPr>
        <w:t>Core</w:t>
      </w:r>
      <w:proofErr w:type="spellEnd"/>
      <w:r w:rsidRPr="00C5357A">
        <w:rPr>
          <w:lang w:val="pl-PL"/>
        </w:rPr>
        <w:t xml:space="preserve"> (główny) oraz Top-End (topowy) – będzie kontynuowany w 2027 roku.</w:t>
      </w:r>
    </w:p>
    <w:p w14:paraId="20752BDC" w14:textId="77777777" w:rsidR="00C5357A" w:rsidRPr="00C5357A" w:rsidRDefault="00C5357A" w:rsidP="00C5357A">
      <w:pPr>
        <w:pStyle w:val="A03Copytext"/>
        <w:rPr>
          <w:lang w:val="pl-PL"/>
        </w:rPr>
      </w:pPr>
    </w:p>
    <w:p w14:paraId="4A205B2E" w14:textId="77777777" w:rsidR="00C5357A" w:rsidRPr="00C5357A" w:rsidRDefault="00C5357A" w:rsidP="00C5357A">
      <w:pPr>
        <w:pStyle w:val="A03Copytext"/>
        <w:rPr>
          <w:lang w:val="pl-PL"/>
        </w:rPr>
      </w:pPr>
      <w:r w:rsidRPr="00C5357A">
        <w:rPr>
          <w:lang w:val="pl-PL"/>
        </w:rPr>
        <w:t xml:space="preserve">W trzecim kwartale sprzedaż w segmencie Top-End wyniosła 53 900 samochodów, co stanowiło 13,2% całkowitych wyników Mercedes-Benz </w:t>
      </w:r>
      <w:proofErr w:type="spellStart"/>
      <w:r w:rsidRPr="00C5357A">
        <w:rPr>
          <w:lang w:val="pl-PL"/>
        </w:rPr>
        <w:t>Cars</w:t>
      </w:r>
      <w:proofErr w:type="spellEnd"/>
      <w:r w:rsidRPr="00C5357A">
        <w:rPr>
          <w:lang w:val="pl-PL"/>
        </w:rPr>
        <w:t>. W pierwszych dziewięciu miesiącach 2026 roku auta z tej grupy odpowiadały już za około 14% sprzedaży. Na wyniki segmentu wpłynęła słabsza koniunktura w Chinach oraz trwające zmiany generacyjne. Produkcja nowej Klasy S nabiera tempa, a model cieszy się dużym zainteresowaniem klientów. Poza Chinami jego sprzedaż w porównaniu z drugim kwartałem wzrosła ponad dwukrotnie.</w:t>
      </w:r>
    </w:p>
    <w:p w14:paraId="5656DFC2" w14:textId="77777777" w:rsidR="00C5357A" w:rsidRPr="00C5357A" w:rsidRDefault="00C5357A" w:rsidP="00C5357A">
      <w:pPr>
        <w:pStyle w:val="A03Copytext"/>
        <w:rPr>
          <w:lang w:val="pl-PL"/>
        </w:rPr>
      </w:pPr>
    </w:p>
    <w:p w14:paraId="5DD2EC78" w14:textId="66FEF46E" w:rsidR="00C5357A" w:rsidRPr="00C5357A" w:rsidRDefault="00C5357A" w:rsidP="00C5357A">
      <w:pPr>
        <w:pStyle w:val="A03Copytext"/>
        <w:rPr>
          <w:lang w:val="pl-PL"/>
        </w:rPr>
      </w:pPr>
      <w:r w:rsidRPr="00C5357A">
        <w:rPr>
          <w:lang w:val="pl-PL"/>
        </w:rPr>
        <w:t xml:space="preserve">Sprzedaż w segmencie </w:t>
      </w:r>
      <w:proofErr w:type="spellStart"/>
      <w:r w:rsidRPr="00C5357A">
        <w:rPr>
          <w:lang w:val="pl-PL"/>
        </w:rPr>
        <w:t>Core</w:t>
      </w:r>
      <w:proofErr w:type="spellEnd"/>
      <w:r w:rsidRPr="00C5357A">
        <w:rPr>
          <w:lang w:val="pl-PL"/>
        </w:rPr>
        <w:t xml:space="preserve"> w trzecim kwartale wyniosła 234 200 aut, co oznacza spadek o 6% rok do roku, wynikający z niższej sprzedaży w Chinach. Poza Państwem Środka sprzedaż w tym segmencie wzrosła o 5% – to zasługa dwucyfrowego wzrostu w Europie. Jego głównym motorem wzrostu był elektryczny GLC, który we wrześniu zdobył tytuł </w:t>
      </w:r>
      <w:r w:rsidR="00C55162">
        <w:rPr>
          <w:lang w:val="pl-PL"/>
        </w:rPr>
        <w:t xml:space="preserve">German Premium Car of the </w:t>
      </w:r>
      <w:proofErr w:type="spellStart"/>
      <w:r w:rsidR="00C55162">
        <w:rPr>
          <w:lang w:val="pl-PL"/>
        </w:rPr>
        <w:t>Year</w:t>
      </w:r>
      <w:proofErr w:type="spellEnd"/>
      <w:r w:rsidR="00C55162">
        <w:rPr>
          <w:lang w:val="pl-PL"/>
        </w:rPr>
        <w:t xml:space="preserve"> 2027 (</w:t>
      </w:r>
      <w:r w:rsidRPr="00C5357A">
        <w:rPr>
          <w:lang w:val="pl-PL"/>
        </w:rPr>
        <w:t>Niemiecki Samoch</w:t>
      </w:r>
      <w:r w:rsidR="00C55162">
        <w:rPr>
          <w:lang w:val="pl-PL"/>
        </w:rPr>
        <w:t>ód</w:t>
      </w:r>
      <w:r w:rsidRPr="00C5357A">
        <w:rPr>
          <w:lang w:val="pl-PL"/>
        </w:rPr>
        <w:t xml:space="preserve"> Premium 2027</w:t>
      </w:r>
      <w:r w:rsidR="00C55162">
        <w:rPr>
          <w:lang w:val="pl-PL"/>
        </w:rPr>
        <w:t>)</w:t>
      </w:r>
      <w:r w:rsidRPr="00C5357A">
        <w:rPr>
          <w:lang w:val="pl-PL"/>
        </w:rPr>
        <w:t xml:space="preserve">. W omawianym kwartale rozszerzono ofertę Klasy C: w sierpniu ruszyło przyjmowanie zamówień na nowe wcielenia Limuzyny i Kombi, które reprezentują </w:t>
      </w:r>
      <w:r w:rsidR="00304712">
        <w:rPr>
          <w:lang w:val="pl-PL"/>
        </w:rPr>
        <w:t xml:space="preserve">najbardziej </w:t>
      </w:r>
      <w:r w:rsidRPr="00C5357A">
        <w:rPr>
          <w:lang w:val="pl-PL"/>
        </w:rPr>
        <w:t>kompleksową modernizację techniczną w historii modelu i korzystają ze zelektryfikowanych, technologicznie zaawansowanych silników spalinowy</w:t>
      </w:r>
      <w:r w:rsidR="00304712">
        <w:rPr>
          <w:lang w:val="pl-PL"/>
        </w:rPr>
        <w:t>ch</w:t>
      </w:r>
      <w:r w:rsidRPr="00C5357A">
        <w:rPr>
          <w:lang w:val="pl-PL"/>
        </w:rPr>
        <w:t>. We wrześniu w Europie zadebiutował elektryczny wariant C 300 4MATIC. Zupełnie nowa, elektryczna Klasa C spotyka się z pozytywnym odbiorem klientów w miarę zwiększania jej dostępności w salonach.</w:t>
      </w:r>
    </w:p>
    <w:p w14:paraId="7FC68D02" w14:textId="77777777" w:rsidR="00C5357A" w:rsidRPr="00C5357A" w:rsidRDefault="00C5357A" w:rsidP="00C5357A">
      <w:pPr>
        <w:pStyle w:val="A03Copytext"/>
        <w:rPr>
          <w:lang w:val="pl-PL"/>
        </w:rPr>
      </w:pPr>
    </w:p>
    <w:p w14:paraId="6BFF2C04" w14:textId="7F1C889F" w:rsidR="005A588A" w:rsidRDefault="00C5357A" w:rsidP="00C5357A">
      <w:pPr>
        <w:pStyle w:val="A03Copytext"/>
        <w:rPr>
          <w:lang w:val="pl-PL"/>
        </w:rPr>
      </w:pPr>
      <w:r w:rsidRPr="00C5357A">
        <w:rPr>
          <w:lang w:val="pl-PL"/>
        </w:rPr>
        <w:t xml:space="preserve">Sprzedaż w segmencie </w:t>
      </w:r>
      <w:proofErr w:type="spellStart"/>
      <w:r w:rsidRPr="00C5357A">
        <w:rPr>
          <w:lang w:val="pl-PL"/>
        </w:rPr>
        <w:t>Entry</w:t>
      </w:r>
      <w:proofErr w:type="spellEnd"/>
      <w:r w:rsidRPr="00C5357A">
        <w:rPr>
          <w:lang w:val="pl-PL"/>
        </w:rPr>
        <w:t xml:space="preserve"> w trzecim kwartale wyniosła 119 200 samochodów, co stanowi wynik o 4% niższy niż w analogicznym okresie roku poprzedniego. W porównaniu z drugim kwartałem odnotowano jednak wzrost sprzedaży o 8%, napędzany wprowadzaniem nowego CLA na kolejne rynki. Ofertę modeli </w:t>
      </w:r>
      <w:proofErr w:type="spellStart"/>
      <w:r w:rsidRPr="00C5357A">
        <w:rPr>
          <w:lang w:val="pl-PL"/>
        </w:rPr>
        <w:t>Entry</w:t>
      </w:r>
      <w:proofErr w:type="spellEnd"/>
      <w:r w:rsidRPr="00C5357A">
        <w:rPr>
          <w:lang w:val="pl-PL"/>
        </w:rPr>
        <w:t xml:space="preserve"> dodatkowo wzmacnia właśnie zupełnie nowy GLA, którego seryjna produkcja ruszyła we wrześniu w </w:t>
      </w:r>
      <w:proofErr w:type="spellStart"/>
      <w:r w:rsidRPr="00C5357A">
        <w:rPr>
          <w:lang w:val="pl-PL"/>
        </w:rPr>
        <w:t>Rastatt</w:t>
      </w:r>
      <w:proofErr w:type="spellEnd"/>
      <w:r w:rsidRPr="00C5357A">
        <w:rPr>
          <w:lang w:val="pl-PL"/>
        </w:rPr>
        <w:t xml:space="preserve"> i który już na etapie pierwszych zamówień spotkał się z obiecującym zainteresowaniem klientów.</w:t>
      </w:r>
    </w:p>
    <w:p w14:paraId="39B23D76" w14:textId="77777777" w:rsidR="00153C15" w:rsidRDefault="00153C15" w:rsidP="00474D88">
      <w:pPr>
        <w:pStyle w:val="A03Copytext"/>
        <w:rPr>
          <w:lang w:val="pl-PL"/>
        </w:rPr>
      </w:pPr>
    </w:p>
    <w:p w14:paraId="4B93775E" w14:textId="27DCC58D" w:rsidR="00153C15" w:rsidRPr="006C4122" w:rsidRDefault="00153C15" w:rsidP="00153C15">
      <w:pPr>
        <w:pStyle w:val="C01Tabletitle"/>
        <w:rPr>
          <w:lang w:val="pl-PL"/>
        </w:rPr>
      </w:pPr>
      <w:r w:rsidRPr="006C4122">
        <w:rPr>
          <w:lang w:val="pl-PL"/>
        </w:rPr>
        <w:t xml:space="preserve">Przegląd wyników sprzedaży Mercedes-Benz </w:t>
      </w:r>
      <w:proofErr w:type="spellStart"/>
      <w:r w:rsidR="002005AF">
        <w:rPr>
          <w:lang w:val="pl-PL"/>
        </w:rPr>
        <w:t>Group</w:t>
      </w:r>
      <w:proofErr w:type="spellEnd"/>
      <w:r w:rsidR="002005AF">
        <w:rPr>
          <w:lang w:val="pl-PL"/>
        </w:rPr>
        <w:t xml:space="preserve"> / Mercedes-Benz </w:t>
      </w:r>
      <w:proofErr w:type="spellStart"/>
      <w:r w:rsidRPr="006C4122">
        <w:rPr>
          <w:lang w:val="pl-PL"/>
        </w:rPr>
        <w:t>Cars</w:t>
      </w:r>
      <w:proofErr w:type="spellEnd"/>
    </w:p>
    <w:tbl>
      <w:tblPr>
        <w:tblStyle w:val="Mercedes-Benz"/>
        <w:tblW w:w="8835" w:type="dxa"/>
        <w:tblLayout w:type="fixed"/>
        <w:tblLook w:val="04A0" w:firstRow="1" w:lastRow="0" w:firstColumn="1" w:lastColumn="0" w:noHBand="0" w:noVBand="1"/>
      </w:tblPr>
      <w:tblGrid>
        <w:gridCol w:w="3826"/>
        <w:gridCol w:w="1021"/>
        <w:gridCol w:w="1021"/>
        <w:gridCol w:w="934"/>
        <w:gridCol w:w="1077"/>
        <w:gridCol w:w="956"/>
      </w:tblGrid>
      <w:tr w:rsidR="00153C15" w:rsidRPr="008C0AAA" w14:paraId="6A4AC0D3" w14:textId="77777777" w:rsidTr="005C1A4A">
        <w:tc>
          <w:tcPr>
            <w:tcW w:w="3826" w:type="dxa"/>
            <w:noWrap/>
          </w:tcPr>
          <w:p w14:paraId="73573EEA" w14:textId="77777777" w:rsidR="00153C15" w:rsidRPr="006C4122" w:rsidRDefault="00153C15" w:rsidP="005C1A4A">
            <w:pPr>
              <w:pStyle w:val="C03Tabletextbold"/>
              <w:rPr>
                <w:rFonts w:eastAsia="Times New Roman"/>
                <w:lang w:val="pl-PL"/>
              </w:rPr>
            </w:pPr>
          </w:p>
        </w:tc>
        <w:tc>
          <w:tcPr>
            <w:tcW w:w="1021" w:type="dxa"/>
            <w:noWrap/>
          </w:tcPr>
          <w:p w14:paraId="75159B2E" w14:textId="6C4B217D" w:rsidR="00153C15" w:rsidRPr="008C0AAA" w:rsidRDefault="00153C15" w:rsidP="005C1A4A">
            <w:pPr>
              <w:pStyle w:val="C03Tabletextbold"/>
              <w:jc w:val="right"/>
              <w:rPr>
                <w:rFonts w:eastAsia="Times New Roman"/>
              </w:rPr>
            </w:pPr>
            <w:r w:rsidRPr="008C0AAA">
              <w:rPr>
                <w:rFonts w:eastAsia="Times New Roman"/>
              </w:rPr>
              <w:t>Q</w:t>
            </w:r>
            <w:r w:rsidR="0059106E">
              <w:rPr>
                <w:rFonts w:eastAsia="Times New Roman"/>
              </w:rPr>
              <w:t>3</w:t>
            </w:r>
            <w:r w:rsidR="008C3D7C">
              <w:rPr>
                <w:rFonts w:eastAsia="Times New Roman"/>
              </w:rPr>
              <w:t xml:space="preserve"> </w:t>
            </w:r>
            <w:r w:rsidRPr="008C0AAA">
              <w:rPr>
                <w:rFonts w:eastAsia="Times New Roman"/>
              </w:rPr>
              <w:t>202</w:t>
            </w:r>
            <w:r w:rsidR="008C3D7C">
              <w:rPr>
                <w:rFonts w:eastAsia="Times New Roman"/>
              </w:rPr>
              <w:t>6</w:t>
            </w:r>
          </w:p>
        </w:tc>
        <w:tc>
          <w:tcPr>
            <w:tcW w:w="1021" w:type="dxa"/>
            <w:noWrap/>
          </w:tcPr>
          <w:p w14:paraId="58EF1D6F" w14:textId="77777777" w:rsidR="00153C15" w:rsidRPr="008C0AAA" w:rsidRDefault="00153C15" w:rsidP="005C1A4A">
            <w:pPr>
              <w:pStyle w:val="C03Tabletextbold"/>
              <w:jc w:val="right"/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Zmiana</w:t>
            </w:r>
            <w:proofErr w:type="spellEnd"/>
            <w:r>
              <w:rPr>
                <w:rFonts w:eastAsia="Times New Roman"/>
              </w:rPr>
              <w:t xml:space="preserve"> vs</w:t>
            </w:r>
          </w:p>
          <w:p w14:paraId="6849108D" w14:textId="47B61CFE" w:rsidR="00153C15" w:rsidRPr="008C0AAA" w:rsidRDefault="00153C15" w:rsidP="005C1A4A">
            <w:pPr>
              <w:pStyle w:val="C03Tabletextbold"/>
              <w:jc w:val="right"/>
              <w:rPr>
                <w:rFonts w:eastAsia="Times New Roman"/>
              </w:rPr>
            </w:pPr>
            <w:r w:rsidRPr="008C0AAA">
              <w:rPr>
                <w:rFonts w:eastAsia="Times New Roman"/>
              </w:rPr>
              <w:t>Q</w:t>
            </w:r>
            <w:r w:rsidR="0059106E">
              <w:rPr>
                <w:rFonts w:eastAsia="Times New Roman"/>
              </w:rPr>
              <w:t>2</w:t>
            </w:r>
            <w:r w:rsidRPr="008C0AAA">
              <w:rPr>
                <w:rFonts w:eastAsia="Times New Roman"/>
              </w:rPr>
              <w:t xml:space="preserve"> 202</w:t>
            </w:r>
            <w:r w:rsidR="008C3D7C">
              <w:rPr>
                <w:rFonts w:eastAsia="Times New Roman"/>
              </w:rPr>
              <w:t>6</w:t>
            </w:r>
          </w:p>
        </w:tc>
        <w:tc>
          <w:tcPr>
            <w:tcW w:w="934" w:type="dxa"/>
            <w:noWrap/>
          </w:tcPr>
          <w:p w14:paraId="560CDA45" w14:textId="77777777" w:rsidR="00153C15" w:rsidRPr="008C0AAA" w:rsidRDefault="00153C15" w:rsidP="005C1A4A">
            <w:pPr>
              <w:pStyle w:val="C03Tabletextbold"/>
              <w:jc w:val="right"/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Zmiana</w:t>
            </w:r>
            <w:proofErr w:type="spellEnd"/>
            <w:r>
              <w:rPr>
                <w:rFonts w:eastAsia="Times New Roman"/>
              </w:rPr>
              <w:t xml:space="preserve"> vs</w:t>
            </w:r>
          </w:p>
          <w:p w14:paraId="461E7C3B" w14:textId="498DC62D" w:rsidR="00153C15" w:rsidRPr="008C0AAA" w:rsidRDefault="00153C15" w:rsidP="005C1A4A">
            <w:pPr>
              <w:pStyle w:val="C03Tabletextbold"/>
              <w:jc w:val="right"/>
              <w:rPr>
                <w:rFonts w:eastAsia="Times New Roman"/>
              </w:rPr>
            </w:pPr>
            <w:r w:rsidRPr="008C0AAA">
              <w:rPr>
                <w:rFonts w:eastAsia="Times New Roman"/>
              </w:rPr>
              <w:t>Q</w:t>
            </w:r>
            <w:r w:rsidR="00EF3E22">
              <w:rPr>
                <w:rFonts w:eastAsia="Times New Roman"/>
              </w:rPr>
              <w:t>3</w:t>
            </w:r>
            <w:r w:rsidRPr="008C0AAA">
              <w:rPr>
                <w:rFonts w:eastAsia="Times New Roman"/>
              </w:rPr>
              <w:t xml:space="preserve"> 202</w:t>
            </w:r>
            <w:r w:rsidR="008C3D7C">
              <w:rPr>
                <w:rFonts w:eastAsia="Times New Roman"/>
              </w:rPr>
              <w:t>5</w:t>
            </w:r>
          </w:p>
        </w:tc>
        <w:tc>
          <w:tcPr>
            <w:tcW w:w="1077" w:type="dxa"/>
          </w:tcPr>
          <w:p w14:paraId="1A90C43E" w14:textId="7816A466" w:rsidR="00153C15" w:rsidRPr="008C0AAA" w:rsidRDefault="00EF3E22" w:rsidP="005C1A4A">
            <w:pPr>
              <w:pStyle w:val="C03Tabletextbold"/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Q1-Q3 </w:t>
            </w:r>
            <w:r w:rsidR="008C3D7C">
              <w:rPr>
                <w:rFonts w:eastAsia="Times New Roman"/>
              </w:rPr>
              <w:t>2026</w:t>
            </w:r>
          </w:p>
        </w:tc>
        <w:tc>
          <w:tcPr>
            <w:tcW w:w="956" w:type="dxa"/>
          </w:tcPr>
          <w:p w14:paraId="3EC54C13" w14:textId="77777777" w:rsidR="00153C15" w:rsidRPr="008C0AAA" w:rsidRDefault="00153C15" w:rsidP="005C1A4A">
            <w:pPr>
              <w:pStyle w:val="C03Tabletextbold"/>
              <w:jc w:val="right"/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Zmiana</w:t>
            </w:r>
            <w:proofErr w:type="spellEnd"/>
            <w:r>
              <w:rPr>
                <w:rFonts w:eastAsia="Times New Roman"/>
              </w:rPr>
              <w:t xml:space="preserve"> vs</w:t>
            </w:r>
          </w:p>
          <w:p w14:paraId="32044EAB" w14:textId="7647CA6D" w:rsidR="00153C15" w:rsidRPr="008C0AAA" w:rsidRDefault="00EF3E22" w:rsidP="005C1A4A">
            <w:pPr>
              <w:pStyle w:val="C03Tabletextbold"/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Q1-Q3 </w:t>
            </w:r>
            <w:r w:rsidR="008C3D7C">
              <w:rPr>
                <w:rFonts w:eastAsia="Times New Roman"/>
              </w:rPr>
              <w:t>2025</w:t>
            </w:r>
          </w:p>
        </w:tc>
      </w:tr>
      <w:tr w:rsidR="00153C15" w:rsidRPr="008C0AAA" w14:paraId="557A5486" w14:textId="77777777" w:rsidTr="005C1A4A">
        <w:tc>
          <w:tcPr>
            <w:tcW w:w="3826" w:type="dxa"/>
            <w:noWrap/>
          </w:tcPr>
          <w:p w14:paraId="50D43C2A" w14:textId="05CBE374" w:rsidR="00153C15" w:rsidRPr="008C0AAA" w:rsidRDefault="00153C15" w:rsidP="005C1A4A">
            <w:pPr>
              <w:pStyle w:val="C03Tabletextbold"/>
              <w:rPr>
                <w:rFonts w:eastAsia="Times New Roman"/>
              </w:rPr>
            </w:pPr>
            <w:r w:rsidRPr="008C0AAA">
              <w:rPr>
                <w:rFonts w:eastAsia="Times New Roman"/>
              </w:rPr>
              <w:t xml:space="preserve">Mercedes-Benz </w:t>
            </w:r>
            <w:r w:rsidR="002005AF">
              <w:rPr>
                <w:rFonts w:eastAsia="Times New Roman"/>
              </w:rPr>
              <w:t>Group</w:t>
            </w:r>
          </w:p>
        </w:tc>
        <w:tc>
          <w:tcPr>
            <w:tcW w:w="1021" w:type="dxa"/>
            <w:noWrap/>
            <w:vAlign w:val="top"/>
          </w:tcPr>
          <w:p w14:paraId="7914E51B" w14:textId="0EFCDF74" w:rsidR="00153C15" w:rsidRPr="008C0AAA" w:rsidRDefault="00EF3E22" w:rsidP="005C1A4A">
            <w:pPr>
              <w:pStyle w:val="C02Tabletext"/>
              <w:jc w:val="right"/>
            </w:pPr>
            <w:r>
              <w:t>491 700</w:t>
            </w:r>
          </w:p>
        </w:tc>
        <w:tc>
          <w:tcPr>
            <w:tcW w:w="1021" w:type="dxa"/>
            <w:noWrap/>
            <w:vAlign w:val="top"/>
          </w:tcPr>
          <w:p w14:paraId="31A63272" w14:textId="21A43202" w:rsidR="00153C15" w:rsidRPr="008C0AAA" w:rsidRDefault="00EF3E22" w:rsidP="005C1A4A">
            <w:pPr>
              <w:pStyle w:val="C02Tabletext"/>
              <w:jc w:val="right"/>
            </w:pPr>
            <w:r>
              <w:t>-4%</w:t>
            </w:r>
          </w:p>
        </w:tc>
        <w:tc>
          <w:tcPr>
            <w:tcW w:w="934" w:type="dxa"/>
            <w:noWrap/>
            <w:vAlign w:val="top"/>
          </w:tcPr>
          <w:p w14:paraId="4FEA2025" w14:textId="61050E35" w:rsidR="00153C15" w:rsidRPr="008C0AAA" w:rsidRDefault="00EF3E22" w:rsidP="005C1A4A">
            <w:pPr>
              <w:pStyle w:val="C02Tabletext"/>
              <w:jc w:val="right"/>
            </w:pPr>
            <w:r>
              <w:t>-6%</w:t>
            </w:r>
          </w:p>
        </w:tc>
        <w:tc>
          <w:tcPr>
            <w:tcW w:w="1077" w:type="dxa"/>
            <w:vAlign w:val="top"/>
          </w:tcPr>
          <w:p w14:paraId="63E01863" w14:textId="73067A24" w:rsidR="00153C15" w:rsidRPr="008C0AAA" w:rsidRDefault="00EF3E22" w:rsidP="005C1A4A">
            <w:pPr>
              <w:pStyle w:val="C02Tabletext"/>
              <w:jc w:val="right"/>
            </w:pPr>
            <w:r>
              <w:t>1 503 200</w:t>
            </w:r>
          </w:p>
        </w:tc>
        <w:tc>
          <w:tcPr>
            <w:tcW w:w="956" w:type="dxa"/>
            <w:vAlign w:val="top"/>
          </w:tcPr>
          <w:p w14:paraId="27146BDA" w14:textId="38AAAD7F" w:rsidR="00153C15" w:rsidRPr="008C0AAA" w:rsidRDefault="008C3D7C" w:rsidP="005C1A4A">
            <w:pPr>
              <w:pStyle w:val="C02Tabletext"/>
              <w:jc w:val="right"/>
            </w:pPr>
            <w:r>
              <w:t>-6%</w:t>
            </w:r>
          </w:p>
        </w:tc>
      </w:tr>
      <w:tr w:rsidR="00153C15" w:rsidRPr="008C0AAA" w14:paraId="68F8A643" w14:textId="77777777" w:rsidTr="005C1A4A">
        <w:tc>
          <w:tcPr>
            <w:tcW w:w="3826" w:type="dxa"/>
            <w:noWrap/>
            <w:hideMark/>
          </w:tcPr>
          <w:p w14:paraId="510979B6" w14:textId="77777777" w:rsidR="00153C15" w:rsidRPr="008C0AAA" w:rsidRDefault="00153C15" w:rsidP="005C1A4A">
            <w:pPr>
              <w:pStyle w:val="C04Tablelist"/>
            </w:pPr>
            <w:r>
              <w:t xml:space="preserve">w </w:t>
            </w:r>
            <w:proofErr w:type="spellStart"/>
            <w:r>
              <w:t>tym</w:t>
            </w:r>
            <w:proofErr w:type="spellEnd"/>
            <w:r>
              <w:t>:</w:t>
            </w:r>
            <w:r w:rsidRPr="008C0AAA">
              <w:t xml:space="preserve"> BEV</w:t>
            </w:r>
            <w:r>
              <w:t>-y</w:t>
            </w:r>
          </w:p>
        </w:tc>
        <w:tc>
          <w:tcPr>
            <w:tcW w:w="1021" w:type="dxa"/>
            <w:noWrap/>
            <w:vAlign w:val="top"/>
          </w:tcPr>
          <w:p w14:paraId="738F1D92" w14:textId="6F0BF80F" w:rsidR="00153C15" w:rsidRPr="008C0AAA" w:rsidRDefault="00EF3E22" w:rsidP="005C1A4A">
            <w:pPr>
              <w:pStyle w:val="C02Tabletext"/>
              <w:jc w:val="right"/>
            </w:pPr>
            <w:r>
              <w:t>78 100</w:t>
            </w:r>
          </w:p>
        </w:tc>
        <w:tc>
          <w:tcPr>
            <w:tcW w:w="1021" w:type="dxa"/>
            <w:noWrap/>
            <w:vAlign w:val="top"/>
          </w:tcPr>
          <w:p w14:paraId="546E5DCD" w14:textId="4153B5BE" w:rsidR="00153C15" w:rsidRPr="008C0AAA" w:rsidRDefault="008C3D7C" w:rsidP="005C1A4A">
            <w:pPr>
              <w:pStyle w:val="C02Tabletext"/>
              <w:jc w:val="right"/>
            </w:pPr>
            <w:r>
              <w:t>+2</w:t>
            </w:r>
            <w:r w:rsidR="00EF3E22">
              <w:t>4</w:t>
            </w:r>
            <w:r>
              <w:t>%</w:t>
            </w:r>
          </w:p>
        </w:tc>
        <w:tc>
          <w:tcPr>
            <w:tcW w:w="934" w:type="dxa"/>
            <w:noWrap/>
            <w:vAlign w:val="top"/>
          </w:tcPr>
          <w:p w14:paraId="291173BD" w14:textId="3E4F301A" w:rsidR="00153C15" w:rsidRPr="008C0AAA" w:rsidRDefault="008C3D7C" w:rsidP="005C1A4A">
            <w:pPr>
              <w:pStyle w:val="C02Tabletext"/>
              <w:jc w:val="right"/>
            </w:pPr>
            <w:r>
              <w:t>+5</w:t>
            </w:r>
            <w:r w:rsidR="00EF3E22">
              <w:t>2</w:t>
            </w:r>
            <w:r>
              <w:t>%</w:t>
            </w:r>
          </w:p>
        </w:tc>
        <w:tc>
          <w:tcPr>
            <w:tcW w:w="1077" w:type="dxa"/>
            <w:vAlign w:val="top"/>
          </w:tcPr>
          <w:p w14:paraId="1D91F394" w14:textId="51C9D7B0" w:rsidR="00153C15" w:rsidRPr="008C0AAA" w:rsidRDefault="00EF3E22" w:rsidP="005C1A4A">
            <w:pPr>
              <w:pStyle w:val="C02Tabletext"/>
              <w:jc w:val="right"/>
            </w:pPr>
            <w:r>
              <w:t>191 400</w:t>
            </w:r>
          </w:p>
        </w:tc>
        <w:tc>
          <w:tcPr>
            <w:tcW w:w="956" w:type="dxa"/>
            <w:vAlign w:val="top"/>
          </w:tcPr>
          <w:p w14:paraId="033A270C" w14:textId="19C7075D" w:rsidR="00153C15" w:rsidRPr="008C0AAA" w:rsidRDefault="002005AF" w:rsidP="005C1A4A">
            <w:pPr>
              <w:pStyle w:val="C02Tabletext"/>
              <w:jc w:val="right"/>
            </w:pPr>
            <w:r>
              <w:t>+</w:t>
            </w:r>
            <w:r w:rsidR="00EF3E22">
              <w:t>38</w:t>
            </w:r>
            <w:r>
              <w:t>%</w:t>
            </w:r>
          </w:p>
        </w:tc>
      </w:tr>
      <w:tr w:rsidR="00153C15" w:rsidRPr="008C0AAA" w14:paraId="0FFB6CFC" w14:textId="77777777" w:rsidTr="005C1A4A">
        <w:tc>
          <w:tcPr>
            <w:tcW w:w="3826" w:type="dxa"/>
            <w:noWrap/>
          </w:tcPr>
          <w:p w14:paraId="5CB872C2" w14:textId="77777777" w:rsidR="00153C15" w:rsidRPr="008C0AAA" w:rsidRDefault="00153C15" w:rsidP="005C1A4A">
            <w:pPr>
              <w:pStyle w:val="C02Tabletext"/>
              <w:rPr>
                <w:rFonts w:eastAsia="Times New Roman"/>
              </w:rPr>
            </w:pPr>
          </w:p>
        </w:tc>
        <w:tc>
          <w:tcPr>
            <w:tcW w:w="1021" w:type="dxa"/>
            <w:noWrap/>
          </w:tcPr>
          <w:p w14:paraId="2B177590" w14:textId="77777777" w:rsidR="00153C15" w:rsidRPr="008C0AAA" w:rsidRDefault="00153C15" w:rsidP="005C1A4A">
            <w:pPr>
              <w:pStyle w:val="C02Tabletext"/>
              <w:jc w:val="right"/>
              <w:rPr>
                <w:rFonts w:eastAsia="Times New Roman"/>
              </w:rPr>
            </w:pPr>
          </w:p>
        </w:tc>
        <w:tc>
          <w:tcPr>
            <w:tcW w:w="1021" w:type="dxa"/>
            <w:noWrap/>
          </w:tcPr>
          <w:p w14:paraId="3E05DD2B" w14:textId="77777777" w:rsidR="00153C15" w:rsidRPr="008C0AAA" w:rsidRDefault="00153C15" w:rsidP="005C1A4A">
            <w:pPr>
              <w:pStyle w:val="C02Tabletext"/>
              <w:jc w:val="right"/>
              <w:rPr>
                <w:rFonts w:eastAsia="Times New Roman"/>
              </w:rPr>
            </w:pPr>
          </w:p>
        </w:tc>
        <w:tc>
          <w:tcPr>
            <w:tcW w:w="934" w:type="dxa"/>
            <w:noWrap/>
          </w:tcPr>
          <w:p w14:paraId="02029BE2" w14:textId="77777777" w:rsidR="00153C15" w:rsidRPr="008C0AAA" w:rsidRDefault="00153C15" w:rsidP="005C1A4A">
            <w:pPr>
              <w:pStyle w:val="C02Tabletext"/>
              <w:jc w:val="right"/>
              <w:rPr>
                <w:rFonts w:eastAsia="Times New Roman"/>
              </w:rPr>
            </w:pPr>
          </w:p>
        </w:tc>
        <w:tc>
          <w:tcPr>
            <w:tcW w:w="1077" w:type="dxa"/>
          </w:tcPr>
          <w:p w14:paraId="3922D7BD" w14:textId="77777777" w:rsidR="00153C15" w:rsidRPr="008C0AAA" w:rsidRDefault="00153C15" w:rsidP="005C1A4A">
            <w:pPr>
              <w:pStyle w:val="C02Tabletext"/>
              <w:jc w:val="right"/>
              <w:rPr>
                <w:rFonts w:eastAsia="Times New Roman"/>
              </w:rPr>
            </w:pPr>
          </w:p>
        </w:tc>
        <w:tc>
          <w:tcPr>
            <w:tcW w:w="956" w:type="dxa"/>
          </w:tcPr>
          <w:p w14:paraId="08BB2EB4" w14:textId="77777777" w:rsidR="00153C15" w:rsidRPr="008C0AAA" w:rsidRDefault="00153C15" w:rsidP="005C1A4A">
            <w:pPr>
              <w:pStyle w:val="C02Tabletext"/>
              <w:jc w:val="right"/>
              <w:rPr>
                <w:rFonts w:eastAsia="Times New Roman"/>
              </w:rPr>
            </w:pPr>
          </w:p>
        </w:tc>
      </w:tr>
      <w:tr w:rsidR="00A52F57" w:rsidRPr="008C0AAA" w14:paraId="4866FB6F" w14:textId="77777777" w:rsidTr="00E77B6A">
        <w:tc>
          <w:tcPr>
            <w:tcW w:w="3826" w:type="dxa"/>
            <w:noWrap/>
          </w:tcPr>
          <w:p w14:paraId="089653B8" w14:textId="4ABA4B46" w:rsidR="00A52F57" w:rsidRPr="008C0AAA" w:rsidRDefault="00A52F57" w:rsidP="00A52F57">
            <w:pPr>
              <w:pStyle w:val="C02Tabletext"/>
              <w:rPr>
                <w:rFonts w:eastAsia="Times New Roman"/>
              </w:rPr>
            </w:pPr>
            <w:r w:rsidRPr="008C0AAA">
              <w:rPr>
                <w:rFonts w:eastAsia="Times New Roman"/>
              </w:rPr>
              <w:t xml:space="preserve">Mercedes-Benz </w:t>
            </w:r>
            <w:r>
              <w:rPr>
                <w:rFonts w:eastAsia="Times New Roman"/>
              </w:rPr>
              <w:t>Cars</w:t>
            </w:r>
          </w:p>
        </w:tc>
        <w:tc>
          <w:tcPr>
            <w:tcW w:w="1021" w:type="dxa"/>
            <w:noWrap/>
            <w:vAlign w:val="top"/>
          </w:tcPr>
          <w:p w14:paraId="0A168021" w14:textId="47751C10" w:rsidR="00A52F57" w:rsidRPr="008C0AAA" w:rsidRDefault="00EF3E22" w:rsidP="00A52F57">
            <w:pPr>
              <w:pStyle w:val="C02Tabletext"/>
              <w:jc w:val="right"/>
              <w:rPr>
                <w:rFonts w:eastAsia="Times New Roman"/>
              </w:rPr>
            </w:pPr>
            <w:r>
              <w:t>407 200</w:t>
            </w:r>
          </w:p>
        </w:tc>
        <w:tc>
          <w:tcPr>
            <w:tcW w:w="1021" w:type="dxa"/>
            <w:noWrap/>
            <w:vAlign w:val="top"/>
          </w:tcPr>
          <w:p w14:paraId="1C3E3401" w14:textId="7D79D4E6" w:rsidR="00A52F57" w:rsidRPr="008C0AAA" w:rsidRDefault="00EF3E22" w:rsidP="00A52F57">
            <w:pPr>
              <w:pStyle w:val="C02Tabletext"/>
              <w:jc w:val="right"/>
              <w:rPr>
                <w:rFonts w:eastAsia="Times New Roman"/>
              </w:rPr>
            </w:pPr>
            <w:r>
              <w:t>-3%</w:t>
            </w:r>
          </w:p>
        </w:tc>
        <w:tc>
          <w:tcPr>
            <w:tcW w:w="934" w:type="dxa"/>
            <w:noWrap/>
            <w:vAlign w:val="top"/>
          </w:tcPr>
          <w:p w14:paraId="195DBED1" w14:textId="76712BAD" w:rsidR="00A52F57" w:rsidRPr="008C0AAA" w:rsidRDefault="00A52F57" w:rsidP="00A52F57">
            <w:pPr>
              <w:pStyle w:val="C02Tabletext"/>
              <w:jc w:val="right"/>
              <w:rPr>
                <w:rFonts w:eastAsia="Times New Roman"/>
              </w:rPr>
            </w:pPr>
            <w:r>
              <w:t>-8%</w:t>
            </w:r>
          </w:p>
        </w:tc>
        <w:tc>
          <w:tcPr>
            <w:tcW w:w="1077" w:type="dxa"/>
            <w:vAlign w:val="top"/>
          </w:tcPr>
          <w:p w14:paraId="3C6E1119" w14:textId="18CFBA41" w:rsidR="00A52F57" w:rsidRPr="008C0AAA" w:rsidRDefault="00EF3E22" w:rsidP="00A52F57">
            <w:pPr>
              <w:pStyle w:val="C02Tabletext"/>
              <w:jc w:val="right"/>
              <w:rPr>
                <w:rFonts w:eastAsia="Times New Roman"/>
              </w:rPr>
            </w:pPr>
            <w:r>
              <w:t>1 244 400</w:t>
            </w:r>
          </w:p>
        </w:tc>
        <w:tc>
          <w:tcPr>
            <w:tcW w:w="956" w:type="dxa"/>
            <w:vAlign w:val="top"/>
          </w:tcPr>
          <w:p w14:paraId="6592B642" w14:textId="4D0D04D6" w:rsidR="00A52F57" w:rsidRPr="008C0AAA" w:rsidRDefault="00A52F57" w:rsidP="00A52F57">
            <w:pPr>
              <w:pStyle w:val="C02Tabletext"/>
              <w:jc w:val="right"/>
              <w:rPr>
                <w:rFonts w:eastAsia="Times New Roman"/>
              </w:rPr>
            </w:pPr>
            <w:r>
              <w:t>-7%</w:t>
            </w:r>
          </w:p>
        </w:tc>
      </w:tr>
      <w:tr w:rsidR="00A52F57" w:rsidRPr="008C0AAA" w14:paraId="2C256282" w14:textId="77777777" w:rsidTr="00E77B6A">
        <w:tc>
          <w:tcPr>
            <w:tcW w:w="3826" w:type="dxa"/>
            <w:noWrap/>
          </w:tcPr>
          <w:p w14:paraId="31C8BC06" w14:textId="76CA3801" w:rsidR="00A52F57" w:rsidRPr="008C0AAA" w:rsidRDefault="00A52F57" w:rsidP="00A52F57">
            <w:pPr>
              <w:pStyle w:val="C02Tabletext"/>
              <w:rPr>
                <w:rFonts w:eastAsia="Times New Roman"/>
              </w:rPr>
            </w:pPr>
            <w:r>
              <w:t xml:space="preserve">w </w:t>
            </w:r>
            <w:proofErr w:type="spellStart"/>
            <w:r>
              <w:t>tym</w:t>
            </w:r>
            <w:proofErr w:type="spellEnd"/>
            <w:r>
              <w:t>:</w:t>
            </w:r>
            <w:r w:rsidRPr="008C0AAA">
              <w:t xml:space="preserve"> BEV</w:t>
            </w:r>
            <w:r>
              <w:t>-y</w:t>
            </w:r>
          </w:p>
        </w:tc>
        <w:tc>
          <w:tcPr>
            <w:tcW w:w="1021" w:type="dxa"/>
            <w:noWrap/>
            <w:vAlign w:val="top"/>
          </w:tcPr>
          <w:p w14:paraId="7CE1FED4" w14:textId="1459D0AF" w:rsidR="00A52F57" w:rsidRPr="008C0AAA" w:rsidRDefault="00EF3E22" w:rsidP="00A52F57">
            <w:pPr>
              <w:pStyle w:val="C02Tabletext"/>
              <w:jc w:val="right"/>
              <w:rPr>
                <w:rFonts w:eastAsia="Times New Roman"/>
              </w:rPr>
            </w:pPr>
            <w:r>
              <w:t>68 400</w:t>
            </w:r>
          </w:p>
        </w:tc>
        <w:tc>
          <w:tcPr>
            <w:tcW w:w="1021" w:type="dxa"/>
            <w:noWrap/>
            <w:vAlign w:val="top"/>
          </w:tcPr>
          <w:p w14:paraId="04FA0441" w14:textId="3C6EBF9D" w:rsidR="00A52F57" w:rsidRPr="008C0AAA" w:rsidRDefault="00A52F57" w:rsidP="00A52F57">
            <w:pPr>
              <w:pStyle w:val="C02Tabletext"/>
              <w:jc w:val="right"/>
              <w:rPr>
                <w:rFonts w:eastAsia="Times New Roman"/>
              </w:rPr>
            </w:pPr>
            <w:r>
              <w:t>+</w:t>
            </w:r>
            <w:r w:rsidR="00EF3E22">
              <w:t>2</w:t>
            </w:r>
            <w:r>
              <w:t>9%</w:t>
            </w:r>
          </w:p>
        </w:tc>
        <w:tc>
          <w:tcPr>
            <w:tcW w:w="934" w:type="dxa"/>
            <w:noWrap/>
            <w:vAlign w:val="top"/>
          </w:tcPr>
          <w:p w14:paraId="0681E132" w14:textId="1462BCA3" w:rsidR="00A52F57" w:rsidRPr="008C0AAA" w:rsidRDefault="00A52F57" w:rsidP="00A52F57">
            <w:pPr>
              <w:pStyle w:val="C02Tabletext"/>
              <w:jc w:val="right"/>
              <w:rPr>
                <w:rFonts w:eastAsia="Times New Roman"/>
              </w:rPr>
            </w:pPr>
            <w:r>
              <w:t>+</w:t>
            </w:r>
            <w:r w:rsidR="00EF3E22">
              <w:t>6</w:t>
            </w:r>
            <w:r>
              <w:t>1%</w:t>
            </w:r>
          </w:p>
        </w:tc>
        <w:tc>
          <w:tcPr>
            <w:tcW w:w="1077" w:type="dxa"/>
            <w:vAlign w:val="top"/>
          </w:tcPr>
          <w:p w14:paraId="3FA8FBC1" w14:textId="53B35963" w:rsidR="00A52F57" w:rsidRPr="008C0AAA" w:rsidRDefault="00EF3E22" w:rsidP="00A52F57">
            <w:pPr>
              <w:pStyle w:val="C02Tabletext"/>
              <w:jc w:val="right"/>
              <w:rPr>
                <w:rFonts w:eastAsia="Times New Roman"/>
              </w:rPr>
            </w:pPr>
            <w:r>
              <w:t>165 500</w:t>
            </w:r>
          </w:p>
        </w:tc>
        <w:tc>
          <w:tcPr>
            <w:tcW w:w="956" w:type="dxa"/>
            <w:vAlign w:val="top"/>
          </w:tcPr>
          <w:p w14:paraId="50CEE49E" w14:textId="2D2A7AC7" w:rsidR="00A52F57" w:rsidRPr="008C0AAA" w:rsidRDefault="00A52F57" w:rsidP="00A52F57">
            <w:pPr>
              <w:pStyle w:val="C02Tabletext"/>
              <w:jc w:val="right"/>
              <w:rPr>
                <w:rFonts w:eastAsia="Times New Roman"/>
              </w:rPr>
            </w:pPr>
            <w:r>
              <w:t>+</w:t>
            </w:r>
            <w:r w:rsidR="00EF3E22">
              <w:t>40</w:t>
            </w:r>
            <w:r>
              <w:t>%</w:t>
            </w:r>
          </w:p>
        </w:tc>
      </w:tr>
      <w:tr w:rsidR="00A52F57" w:rsidRPr="008C0AAA" w14:paraId="549BE1D2" w14:textId="77777777" w:rsidTr="005C1A4A">
        <w:tc>
          <w:tcPr>
            <w:tcW w:w="3826" w:type="dxa"/>
            <w:noWrap/>
          </w:tcPr>
          <w:p w14:paraId="3140D84A" w14:textId="77777777" w:rsidR="00A52F57" w:rsidRPr="008C0AAA" w:rsidRDefault="00A52F57" w:rsidP="005C1A4A">
            <w:pPr>
              <w:pStyle w:val="C02Tabletext"/>
              <w:rPr>
                <w:rFonts w:eastAsia="Times New Roman"/>
              </w:rPr>
            </w:pPr>
          </w:p>
        </w:tc>
        <w:tc>
          <w:tcPr>
            <w:tcW w:w="1021" w:type="dxa"/>
            <w:noWrap/>
          </w:tcPr>
          <w:p w14:paraId="1FB6582A" w14:textId="77777777" w:rsidR="00A52F57" w:rsidRPr="008C0AAA" w:rsidRDefault="00A52F57" w:rsidP="005C1A4A">
            <w:pPr>
              <w:pStyle w:val="C02Tabletext"/>
              <w:jc w:val="right"/>
              <w:rPr>
                <w:rFonts w:eastAsia="Times New Roman"/>
              </w:rPr>
            </w:pPr>
          </w:p>
        </w:tc>
        <w:tc>
          <w:tcPr>
            <w:tcW w:w="1021" w:type="dxa"/>
            <w:noWrap/>
          </w:tcPr>
          <w:p w14:paraId="31610F76" w14:textId="77777777" w:rsidR="00A52F57" w:rsidRPr="008C0AAA" w:rsidRDefault="00A52F57" w:rsidP="005C1A4A">
            <w:pPr>
              <w:pStyle w:val="C02Tabletext"/>
              <w:jc w:val="right"/>
              <w:rPr>
                <w:rFonts w:eastAsia="Times New Roman"/>
              </w:rPr>
            </w:pPr>
          </w:p>
        </w:tc>
        <w:tc>
          <w:tcPr>
            <w:tcW w:w="934" w:type="dxa"/>
            <w:noWrap/>
          </w:tcPr>
          <w:p w14:paraId="739AF14A" w14:textId="77777777" w:rsidR="00A52F57" w:rsidRPr="008C0AAA" w:rsidRDefault="00A52F57" w:rsidP="005C1A4A">
            <w:pPr>
              <w:pStyle w:val="C02Tabletext"/>
              <w:jc w:val="right"/>
              <w:rPr>
                <w:rFonts w:eastAsia="Times New Roman"/>
              </w:rPr>
            </w:pPr>
          </w:p>
        </w:tc>
        <w:tc>
          <w:tcPr>
            <w:tcW w:w="1077" w:type="dxa"/>
          </w:tcPr>
          <w:p w14:paraId="1A279268" w14:textId="77777777" w:rsidR="00A52F57" w:rsidRPr="008C0AAA" w:rsidRDefault="00A52F57" w:rsidP="005C1A4A">
            <w:pPr>
              <w:pStyle w:val="C02Tabletext"/>
              <w:jc w:val="right"/>
              <w:rPr>
                <w:rFonts w:eastAsia="Times New Roman"/>
              </w:rPr>
            </w:pPr>
          </w:p>
        </w:tc>
        <w:tc>
          <w:tcPr>
            <w:tcW w:w="956" w:type="dxa"/>
          </w:tcPr>
          <w:p w14:paraId="7B285042" w14:textId="77777777" w:rsidR="00A52F57" w:rsidRPr="008C0AAA" w:rsidRDefault="00A52F57" w:rsidP="005C1A4A">
            <w:pPr>
              <w:pStyle w:val="C02Tabletext"/>
              <w:jc w:val="right"/>
              <w:rPr>
                <w:rFonts w:eastAsia="Times New Roman"/>
              </w:rPr>
            </w:pPr>
          </w:p>
        </w:tc>
      </w:tr>
      <w:tr w:rsidR="00153C15" w:rsidRPr="001B6DB3" w14:paraId="4F58DC1B" w14:textId="77777777" w:rsidTr="005C1A4A">
        <w:tc>
          <w:tcPr>
            <w:tcW w:w="3826" w:type="dxa"/>
            <w:noWrap/>
          </w:tcPr>
          <w:p w14:paraId="3B90BEDD" w14:textId="77777777" w:rsidR="00153C15" w:rsidRPr="006C4122" w:rsidRDefault="00153C15" w:rsidP="005C1A4A">
            <w:pPr>
              <w:pStyle w:val="C03Tabletextbold"/>
              <w:rPr>
                <w:rFonts w:eastAsia="Times New Roman"/>
                <w:lang w:val="pl-PL"/>
              </w:rPr>
            </w:pPr>
            <w:r w:rsidRPr="006C4122">
              <w:rPr>
                <w:rFonts w:eastAsia="Times New Roman"/>
                <w:lang w:val="pl-PL"/>
              </w:rPr>
              <w:t xml:space="preserve">Sprzedaż Mercedes-Benz </w:t>
            </w:r>
            <w:proofErr w:type="spellStart"/>
            <w:r w:rsidRPr="006C4122">
              <w:rPr>
                <w:rFonts w:eastAsia="Times New Roman"/>
                <w:lang w:val="pl-PL"/>
              </w:rPr>
              <w:t>Cars</w:t>
            </w:r>
            <w:proofErr w:type="spellEnd"/>
            <w:r w:rsidRPr="006C4122">
              <w:rPr>
                <w:rFonts w:eastAsia="Times New Roman"/>
                <w:lang w:val="pl-PL"/>
              </w:rPr>
              <w:t xml:space="preserve"> według segmentów*</w:t>
            </w:r>
          </w:p>
        </w:tc>
        <w:tc>
          <w:tcPr>
            <w:tcW w:w="1021" w:type="dxa"/>
            <w:noWrap/>
          </w:tcPr>
          <w:p w14:paraId="3AF6EA6B" w14:textId="77777777" w:rsidR="00153C15" w:rsidRPr="006C4122" w:rsidRDefault="00153C15" w:rsidP="005C1A4A">
            <w:pPr>
              <w:pStyle w:val="C02Tabletext"/>
              <w:jc w:val="right"/>
              <w:rPr>
                <w:rFonts w:eastAsia="Times New Roman" w:cs="Calibri"/>
                <w:lang w:val="pl-PL"/>
              </w:rPr>
            </w:pPr>
          </w:p>
        </w:tc>
        <w:tc>
          <w:tcPr>
            <w:tcW w:w="1021" w:type="dxa"/>
            <w:noWrap/>
          </w:tcPr>
          <w:p w14:paraId="2D8BE550" w14:textId="77777777" w:rsidR="00153C15" w:rsidRPr="006C4122" w:rsidRDefault="00153C15" w:rsidP="005C1A4A">
            <w:pPr>
              <w:pStyle w:val="C02Tabletext"/>
              <w:jc w:val="right"/>
              <w:rPr>
                <w:rFonts w:eastAsia="Times New Roman" w:cs="Calibri"/>
                <w:lang w:val="pl-PL"/>
              </w:rPr>
            </w:pPr>
          </w:p>
        </w:tc>
        <w:tc>
          <w:tcPr>
            <w:tcW w:w="934" w:type="dxa"/>
            <w:noWrap/>
          </w:tcPr>
          <w:p w14:paraId="6AE8EAC1" w14:textId="77777777" w:rsidR="00153C15" w:rsidRPr="006C4122" w:rsidRDefault="00153C15" w:rsidP="005C1A4A">
            <w:pPr>
              <w:pStyle w:val="C02Tabletext"/>
              <w:jc w:val="right"/>
              <w:rPr>
                <w:rFonts w:eastAsia="Times New Roman" w:cs="Calibri"/>
                <w:lang w:val="pl-PL"/>
              </w:rPr>
            </w:pPr>
          </w:p>
        </w:tc>
        <w:tc>
          <w:tcPr>
            <w:tcW w:w="1077" w:type="dxa"/>
          </w:tcPr>
          <w:p w14:paraId="0482CCE7" w14:textId="77777777" w:rsidR="00153C15" w:rsidRPr="006C4122" w:rsidRDefault="00153C15" w:rsidP="005C1A4A">
            <w:pPr>
              <w:pStyle w:val="C02Tabletext"/>
              <w:jc w:val="right"/>
              <w:rPr>
                <w:rFonts w:eastAsia="Times New Roman" w:cs="Calibri"/>
                <w:lang w:val="pl-PL"/>
              </w:rPr>
            </w:pPr>
          </w:p>
        </w:tc>
        <w:tc>
          <w:tcPr>
            <w:tcW w:w="956" w:type="dxa"/>
          </w:tcPr>
          <w:p w14:paraId="28FB64DB" w14:textId="77777777" w:rsidR="00153C15" w:rsidRPr="006C4122" w:rsidRDefault="00153C15" w:rsidP="005C1A4A">
            <w:pPr>
              <w:pStyle w:val="C02Tabletext"/>
              <w:jc w:val="right"/>
              <w:rPr>
                <w:rFonts w:eastAsia="Times New Roman" w:cs="Calibri"/>
                <w:lang w:val="pl-PL"/>
              </w:rPr>
            </w:pPr>
          </w:p>
        </w:tc>
      </w:tr>
      <w:tr w:rsidR="00153C15" w:rsidRPr="008C0AAA" w14:paraId="4582C445" w14:textId="77777777" w:rsidTr="005C1A4A">
        <w:tc>
          <w:tcPr>
            <w:tcW w:w="3826" w:type="dxa"/>
            <w:noWrap/>
          </w:tcPr>
          <w:p w14:paraId="1F00DAA4" w14:textId="77777777" w:rsidR="00153C15" w:rsidRPr="008C0AAA" w:rsidRDefault="00153C15" w:rsidP="005C1A4A">
            <w:pPr>
              <w:pStyle w:val="C03Tabletextbold"/>
              <w:rPr>
                <w:rFonts w:eastAsia="Times New Roman"/>
              </w:rPr>
            </w:pPr>
            <w:r w:rsidRPr="008C0AAA">
              <w:rPr>
                <w:rFonts w:eastAsia="Times New Roman"/>
              </w:rPr>
              <w:t>Top-End</w:t>
            </w:r>
          </w:p>
        </w:tc>
        <w:tc>
          <w:tcPr>
            <w:tcW w:w="1021" w:type="dxa"/>
            <w:noWrap/>
            <w:vAlign w:val="top"/>
          </w:tcPr>
          <w:p w14:paraId="7ED08F74" w14:textId="4EEB3C83" w:rsidR="00153C15" w:rsidRPr="008C0AAA" w:rsidRDefault="00EF3E22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t>53 900</w:t>
            </w:r>
          </w:p>
        </w:tc>
        <w:tc>
          <w:tcPr>
            <w:tcW w:w="1021" w:type="dxa"/>
            <w:noWrap/>
            <w:vAlign w:val="top"/>
          </w:tcPr>
          <w:p w14:paraId="221C5917" w14:textId="2FA58790" w:rsidR="00153C15" w:rsidRPr="008C0AAA" w:rsidRDefault="006753C7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t>-</w:t>
            </w:r>
            <w:r w:rsidR="00EF3E22">
              <w:t>7</w:t>
            </w:r>
            <w:r>
              <w:t>%</w:t>
            </w:r>
          </w:p>
        </w:tc>
        <w:tc>
          <w:tcPr>
            <w:tcW w:w="934" w:type="dxa"/>
            <w:noWrap/>
            <w:vAlign w:val="top"/>
          </w:tcPr>
          <w:p w14:paraId="34929C40" w14:textId="7E4A5D7D" w:rsidR="00153C15" w:rsidRPr="008C0AAA" w:rsidRDefault="006753C7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t>-</w:t>
            </w:r>
            <w:r w:rsidR="00EF3E22">
              <w:t>21</w:t>
            </w:r>
            <w:r>
              <w:t>%</w:t>
            </w:r>
          </w:p>
        </w:tc>
        <w:tc>
          <w:tcPr>
            <w:tcW w:w="1077" w:type="dxa"/>
            <w:vAlign w:val="top"/>
          </w:tcPr>
          <w:p w14:paraId="7781155E" w14:textId="1AEB3A41" w:rsidR="00153C15" w:rsidRPr="008C0AAA" w:rsidRDefault="00EF3E22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t>173 500</w:t>
            </w:r>
          </w:p>
        </w:tc>
        <w:tc>
          <w:tcPr>
            <w:tcW w:w="956" w:type="dxa"/>
            <w:vAlign w:val="top"/>
          </w:tcPr>
          <w:p w14:paraId="2E1DBA59" w14:textId="0CA033B3" w:rsidR="00153C15" w:rsidRPr="008C0AAA" w:rsidRDefault="006753C7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t>-</w:t>
            </w:r>
            <w:r w:rsidR="00EF3E22">
              <w:t>12</w:t>
            </w:r>
            <w:r>
              <w:t>%</w:t>
            </w:r>
          </w:p>
        </w:tc>
      </w:tr>
      <w:tr w:rsidR="00153C15" w:rsidRPr="008C0AAA" w14:paraId="3F4C98DD" w14:textId="77777777" w:rsidTr="005C1A4A">
        <w:tc>
          <w:tcPr>
            <w:tcW w:w="3826" w:type="dxa"/>
            <w:noWrap/>
          </w:tcPr>
          <w:p w14:paraId="44B06009" w14:textId="77777777" w:rsidR="00153C15" w:rsidRPr="008C0AAA" w:rsidRDefault="00153C15" w:rsidP="005C1A4A">
            <w:pPr>
              <w:pStyle w:val="C03Tabletextbold"/>
              <w:rPr>
                <w:rFonts w:eastAsia="Times New Roman"/>
              </w:rPr>
            </w:pPr>
            <w:r w:rsidRPr="008C0AAA">
              <w:rPr>
                <w:rFonts w:eastAsia="Times New Roman"/>
              </w:rPr>
              <w:t>Core</w:t>
            </w:r>
          </w:p>
        </w:tc>
        <w:tc>
          <w:tcPr>
            <w:tcW w:w="1021" w:type="dxa"/>
            <w:noWrap/>
            <w:vAlign w:val="top"/>
          </w:tcPr>
          <w:p w14:paraId="3D61125C" w14:textId="327E7973" w:rsidR="00153C15" w:rsidRPr="008C0AAA" w:rsidRDefault="00EF3E22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t>234 200</w:t>
            </w:r>
          </w:p>
        </w:tc>
        <w:tc>
          <w:tcPr>
            <w:tcW w:w="1021" w:type="dxa"/>
            <w:noWrap/>
            <w:vAlign w:val="top"/>
          </w:tcPr>
          <w:p w14:paraId="500A2C23" w14:textId="211839CE" w:rsidR="00153C15" w:rsidRPr="008C0AAA" w:rsidRDefault="00EF3E22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t>-6</w:t>
            </w:r>
            <w:r w:rsidR="006753C7">
              <w:t>%</w:t>
            </w:r>
          </w:p>
        </w:tc>
        <w:tc>
          <w:tcPr>
            <w:tcW w:w="934" w:type="dxa"/>
            <w:noWrap/>
            <w:vAlign w:val="top"/>
          </w:tcPr>
          <w:p w14:paraId="314C16F4" w14:textId="5A41D0BD" w:rsidR="00153C15" w:rsidRPr="008C0AAA" w:rsidRDefault="006753C7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t>-</w:t>
            </w:r>
            <w:r w:rsidR="00EF3E22">
              <w:t>6</w:t>
            </w:r>
            <w:r>
              <w:t>%</w:t>
            </w:r>
          </w:p>
        </w:tc>
        <w:tc>
          <w:tcPr>
            <w:tcW w:w="1077" w:type="dxa"/>
            <w:vAlign w:val="top"/>
          </w:tcPr>
          <w:p w14:paraId="4F19591E" w14:textId="5377AD3A" w:rsidR="00153C15" w:rsidRPr="008C0AAA" w:rsidRDefault="00EF3E22" w:rsidP="005C1A4A">
            <w:pPr>
              <w:pStyle w:val="C02Tabletext"/>
              <w:jc w:val="right"/>
            </w:pPr>
            <w:r>
              <w:t>731 500</w:t>
            </w:r>
          </w:p>
        </w:tc>
        <w:tc>
          <w:tcPr>
            <w:tcW w:w="956" w:type="dxa"/>
            <w:vAlign w:val="top"/>
          </w:tcPr>
          <w:p w14:paraId="1A7CC2DF" w14:textId="5DC34D19" w:rsidR="00153C15" w:rsidRPr="008C0AAA" w:rsidRDefault="006753C7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t>-7%</w:t>
            </w:r>
          </w:p>
        </w:tc>
      </w:tr>
      <w:tr w:rsidR="00153C15" w:rsidRPr="008C0AAA" w14:paraId="79A3A236" w14:textId="77777777" w:rsidTr="005C1A4A">
        <w:tc>
          <w:tcPr>
            <w:tcW w:w="3826" w:type="dxa"/>
            <w:noWrap/>
          </w:tcPr>
          <w:p w14:paraId="7891246F" w14:textId="77777777" w:rsidR="00153C15" w:rsidRPr="008C0AAA" w:rsidRDefault="00153C15" w:rsidP="005C1A4A">
            <w:pPr>
              <w:pStyle w:val="C03Tabletextbold"/>
              <w:rPr>
                <w:rFonts w:eastAsia="Times New Roman"/>
              </w:rPr>
            </w:pPr>
            <w:r w:rsidRPr="008C0AAA">
              <w:rPr>
                <w:rFonts w:eastAsia="Times New Roman"/>
              </w:rPr>
              <w:t>Entry</w:t>
            </w:r>
          </w:p>
        </w:tc>
        <w:tc>
          <w:tcPr>
            <w:tcW w:w="1021" w:type="dxa"/>
            <w:noWrap/>
            <w:vAlign w:val="top"/>
          </w:tcPr>
          <w:p w14:paraId="732FA178" w14:textId="0B78354B" w:rsidR="00153C15" w:rsidRPr="008C0AAA" w:rsidRDefault="00EF3E22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t>119 200</w:t>
            </w:r>
          </w:p>
        </w:tc>
        <w:tc>
          <w:tcPr>
            <w:tcW w:w="1021" w:type="dxa"/>
            <w:noWrap/>
            <w:vAlign w:val="top"/>
          </w:tcPr>
          <w:p w14:paraId="05526F36" w14:textId="4D8FC5C6" w:rsidR="00153C15" w:rsidRPr="008C0AAA" w:rsidRDefault="006753C7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t>+</w:t>
            </w:r>
            <w:r w:rsidR="00EF3E22">
              <w:t>8</w:t>
            </w:r>
            <w:r>
              <w:t>%</w:t>
            </w:r>
          </w:p>
        </w:tc>
        <w:tc>
          <w:tcPr>
            <w:tcW w:w="934" w:type="dxa"/>
            <w:noWrap/>
            <w:vAlign w:val="top"/>
          </w:tcPr>
          <w:p w14:paraId="46810C69" w14:textId="57E2AF40" w:rsidR="00153C15" w:rsidRPr="008C0AAA" w:rsidRDefault="006753C7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t>-4%</w:t>
            </w:r>
          </w:p>
        </w:tc>
        <w:tc>
          <w:tcPr>
            <w:tcW w:w="1077" w:type="dxa"/>
            <w:vAlign w:val="top"/>
          </w:tcPr>
          <w:p w14:paraId="5FC5EEE9" w14:textId="3D29A682" w:rsidR="00153C15" w:rsidRPr="008C0AAA" w:rsidRDefault="00EF3E22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t>339 400</w:t>
            </w:r>
          </w:p>
        </w:tc>
        <w:tc>
          <w:tcPr>
            <w:tcW w:w="956" w:type="dxa"/>
            <w:vAlign w:val="top"/>
          </w:tcPr>
          <w:p w14:paraId="476B4785" w14:textId="1635FCA0" w:rsidR="00153C15" w:rsidRPr="008C0AAA" w:rsidRDefault="006753C7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t>-5%</w:t>
            </w:r>
          </w:p>
        </w:tc>
      </w:tr>
      <w:tr w:rsidR="00153C15" w:rsidRPr="008C0AAA" w14:paraId="0279A024" w14:textId="77777777" w:rsidTr="005C1A4A">
        <w:tc>
          <w:tcPr>
            <w:tcW w:w="3826" w:type="dxa"/>
            <w:noWrap/>
          </w:tcPr>
          <w:p w14:paraId="1592FD36" w14:textId="77777777" w:rsidR="00153C15" w:rsidRPr="008C0AAA" w:rsidRDefault="00153C15" w:rsidP="005C1A4A">
            <w:pPr>
              <w:pStyle w:val="C02Tabletext"/>
              <w:rPr>
                <w:rFonts w:eastAsia="Times New Roman"/>
              </w:rPr>
            </w:pPr>
          </w:p>
        </w:tc>
        <w:tc>
          <w:tcPr>
            <w:tcW w:w="1021" w:type="dxa"/>
            <w:noWrap/>
            <w:vAlign w:val="top"/>
          </w:tcPr>
          <w:p w14:paraId="4308C361" w14:textId="77777777" w:rsidR="00153C15" w:rsidRPr="008C0AAA" w:rsidRDefault="00153C15" w:rsidP="005C1A4A">
            <w:pPr>
              <w:pStyle w:val="C02Tabletext"/>
              <w:jc w:val="right"/>
            </w:pPr>
          </w:p>
        </w:tc>
        <w:tc>
          <w:tcPr>
            <w:tcW w:w="1021" w:type="dxa"/>
            <w:noWrap/>
            <w:vAlign w:val="top"/>
          </w:tcPr>
          <w:p w14:paraId="423C3402" w14:textId="77777777" w:rsidR="00153C15" w:rsidRPr="008C0AAA" w:rsidRDefault="00153C15" w:rsidP="005C1A4A">
            <w:pPr>
              <w:pStyle w:val="C02Tabletext"/>
              <w:jc w:val="right"/>
            </w:pPr>
          </w:p>
        </w:tc>
        <w:tc>
          <w:tcPr>
            <w:tcW w:w="934" w:type="dxa"/>
            <w:noWrap/>
            <w:vAlign w:val="top"/>
          </w:tcPr>
          <w:p w14:paraId="1AA40D6A" w14:textId="77777777" w:rsidR="00153C15" w:rsidRPr="008C0AAA" w:rsidRDefault="00153C15" w:rsidP="005C1A4A">
            <w:pPr>
              <w:pStyle w:val="C02Tabletext"/>
              <w:jc w:val="right"/>
            </w:pPr>
          </w:p>
        </w:tc>
        <w:tc>
          <w:tcPr>
            <w:tcW w:w="1077" w:type="dxa"/>
            <w:vAlign w:val="top"/>
          </w:tcPr>
          <w:p w14:paraId="22A3696F" w14:textId="77777777" w:rsidR="00153C15" w:rsidRPr="008C0AAA" w:rsidRDefault="00153C15" w:rsidP="005C1A4A">
            <w:pPr>
              <w:pStyle w:val="C02Tabletext"/>
              <w:jc w:val="right"/>
            </w:pPr>
          </w:p>
        </w:tc>
        <w:tc>
          <w:tcPr>
            <w:tcW w:w="956" w:type="dxa"/>
            <w:vAlign w:val="top"/>
          </w:tcPr>
          <w:p w14:paraId="72109D90" w14:textId="77777777" w:rsidR="00153C15" w:rsidRPr="008C0AAA" w:rsidRDefault="00153C15" w:rsidP="005C1A4A">
            <w:pPr>
              <w:pStyle w:val="C02Tabletext"/>
              <w:jc w:val="right"/>
            </w:pPr>
          </w:p>
        </w:tc>
      </w:tr>
      <w:tr w:rsidR="00153C15" w:rsidRPr="001B6DB3" w14:paraId="27B64023" w14:textId="77777777" w:rsidTr="005C1A4A">
        <w:tc>
          <w:tcPr>
            <w:tcW w:w="3826" w:type="dxa"/>
            <w:hideMark/>
          </w:tcPr>
          <w:p w14:paraId="0F013E40" w14:textId="77777777" w:rsidR="00153C15" w:rsidRPr="006C4122" w:rsidRDefault="00153C15" w:rsidP="005C1A4A">
            <w:pPr>
              <w:pStyle w:val="C03Tabletextbold"/>
              <w:rPr>
                <w:rFonts w:eastAsia="Times New Roman"/>
                <w:lang w:val="pl-PL"/>
              </w:rPr>
            </w:pPr>
            <w:r w:rsidRPr="006C4122">
              <w:rPr>
                <w:rFonts w:eastAsia="Times New Roman"/>
                <w:lang w:val="pl-PL"/>
              </w:rPr>
              <w:t xml:space="preserve">Sprzedaż Mercedes-Benz </w:t>
            </w:r>
            <w:proofErr w:type="spellStart"/>
            <w:r w:rsidRPr="006C4122">
              <w:rPr>
                <w:rFonts w:eastAsia="Times New Roman"/>
                <w:lang w:val="pl-PL"/>
              </w:rPr>
              <w:t>Cars</w:t>
            </w:r>
            <w:proofErr w:type="spellEnd"/>
            <w:r w:rsidRPr="006C4122">
              <w:rPr>
                <w:rFonts w:eastAsia="Times New Roman"/>
                <w:lang w:val="pl-PL"/>
              </w:rPr>
              <w:t xml:space="preserve"> według regionó</w:t>
            </w:r>
            <w:r>
              <w:rPr>
                <w:rFonts w:eastAsia="Times New Roman"/>
                <w:lang w:val="pl-PL"/>
              </w:rPr>
              <w:t>w i rynków</w:t>
            </w:r>
          </w:p>
        </w:tc>
        <w:tc>
          <w:tcPr>
            <w:tcW w:w="1021" w:type="dxa"/>
            <w:noWrap/>
            <w:vAlign w:val="top"/>
          </w:tcPr>
          <w:p w14:paraId="3DBDE76F" w14:textId="77777777" w:rsidR="00153C15" w:rsidRPr="006C4122" w:rsidRDefault="00153C15" w:rsidP="005C1A4A">
            <w:pPr>
              <w:pStyle w:val="C02Tabletext"/>
              <w:jc w:val="right"/>
              <w:rPr>
                <w:lang w:val="pl-PL"/>
              </w:rPr>
            </w:pPr>
          </w:p>
        </w:tc>
        <w:tc>
          <w:tcPr>
            <w:tcW w:w="1021" w:type="dxa"/>
            <w:noWrap/>
            <w:vAlign w:val="top"/>
          </w:tcPr>
          <w:p w14:paraId="3964510F" w14:textId="77777777" w:rsidR="00153C15" w:rsidRPr="006C4122" w:rsidRDefault="00153C15" w:rsidP="005C1A4A">
            <w:pPr>
              <w:pStyle w:val="C02Tabletext"/>
              <w:jc w:val="right"/>
              <w:rPr>
                <w:lang w:val="pl-PL"/>
              </w:rPr>
            </w:pPr>
          </w:p>
        </w:tc>
        <w:tc>
          <w:tcPr>
            <w:tcW w:w="934" w:type="dxa"/>
            <w:noWrap/>
            <w:vAlign w:val="top"/>
          </w:tcPr>
          <w:p w14:paraId="58868E14" w14:textId="77777777" w:rsidR="00153C15" w:rsidRPr="006C4122" w:rsidRDefault="00153C15" w:rsidP="005C1A4A">
            <w:pPr>
              <w:pStyle w:val="C02Tabletext"/>
              <w:jc w:val="right"/>
              <w:rPr>
                <w:lang w:val="pl-PL"/>
              </w:rPr>
            </w:pPr>
          </w:p>
        </w:tc>
        <w:tc>
          <w:tcPr>
            <w:tcW w:w="1077" w:type="dxa"/>
            <w:vAlign w:val="top"/>
          </w:tcPr>
          <w:p w14:paraId="3D05891B" w14:textId="77777777" w:rsidR="00153C15" w:rsidRPr="006C4122" w:rsidRDefault="00153C15" w:rsidP="005C1A4A">
            <w:pPr>
              <w:pStyle w:val="C02Tabletext"/>
              <w:jc w:val="right"/>
              <w:rPr>
                <w:lang w:val="pl-PL"/>
              </w:rPr>
            </w:pPr>
          </w:p>
        </w:tc>
        <w:tc>
          <w:tcPr>
            <w:tcW w:w="956" w:type="dxa"/>
            <w:vAlign w:val="top"/>
          </w:tcPr>
          <w:p w14:paraId="1869A39B" w14:textId="77777777" w:rsidR="00153C15" w:rsidRPr="006C4122" w:rsidRDefault="00153C15" w:rsidP="005C1A4A">
            <w:pPr>
              <w:pStyle w:val="C02Tabletext"/>
              <w:jc w:val="right"/>
              <w:rPr>
                <w:lang w:val="pl-PL"/>
              </w:rPr>
            </w:pPr>
          </w:p>
        </w:tc>
      </w:tr>
      <w:tr w:rsidR="00153C15" w:rsidRPr="008C0AAA" w14:paraId="6C14C5D3" w14:textId="77777777" w:rsidTr="005C1A4A">
        <w:tc>
          <w:tcPr>
            <w:tcW w:w="3826" w:type="dxa"/>
            <w:noWrap/>
            <w:hideMark/>
          </w:tcPr>
          <w:p w14:paraId="15C7357E" w14:textId="77777777" w:rsidR="00153C15" w:rsidRPr="008C0AAA" w:rsidRDefault="00153C15" w:rsidP="005C1A4A">
            <w:pPr>
              <w:pStyle w:val="C03Tabletextbold"/>
              <w:rPr>
                <w:rFonts w:eastAsia="Times New Roman"/>
              </w:rPr>
            </w:pPr>
            <w:r w:rsidRPr="008C0AAA">
              <w:rPr>
                <w:rFonts w:eastAsia="Times New Roman"/>
              </w:rPr>
              <w:t>Europ</w:t>
            </w:r>
            <w:r>
              <w:rPr>
                <w:rFonts w:eastAsia="Times New Roman"/>
              </w:rPr>
              <w:t>a</w:t>
            </w:r>
            <w:r w:rsidRPr="008C0AAA">
              <w:rPr>
                <w:rFonts w:eastAsia="Times New Roman"/>
              </w:rPr>
              <w:t>**</w:t>
            </w:r>
          </w:p>
        </w:tc>
        <w:tc>
          <w:tcPr>
            <w:tcW w:w="1021" w:type="dxa"/>
            <w:noWrap/>
            <w:vAlign w:val="top"/>
          </w:tcPr>
          <w:p w14:paraId="165BCDC9" w14:textId="547DE834" w:rsidR="00153C15" w:rsidRPr="008C0AAA" w:rsidRDefault="00EF3E22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t>168 700</w:t>
            </w:r>
          </w:p>
        </w:tc>
        <w:tc>
          <w:tcPr>
            <w:tcW w:w="1021" w:type="dxa"/>
            <w:noWrap/>
            <w:vAlign w:val="top"/>
          </w:tcPr>
          <w:p w14:paraId="5AF25589" w14:textId="65968E6E" w:rsidR="00153C15" w:rsidRPr="008C0AAA" w:rsidRDefault="00153C15" w:rsidP="005C1A4A">
            <w:pPr>
              <w:pStyle w:val="C02Tabletext"/>
              <w:jc w:val="right"/>
              <w:rPr>
                <w:rFonts w:eastAsia="Times New Roman" w:cs="Calibri"/>
              </w:rPr>
            </w:pPr>
            <w:r w:rsidRPr="008C0AAA">
              <w:t>+</w:t>
            </w:r>
            <w:r w:rsidR="00EF3E22">
              <w:t>1</w:t>
            </w:r>
            <w:r w:rsidRPr="008C0AAA">
              <w:t>%</w:t>
            </w:r>
          </w:p>
        </w:tc>
        <w:tc>
          <w:tcPr>
            <w:tcW w:w="934" w:type="dxa"/>
            <w:noWrap/>
            <w:vAlign w:val="top"/>
          </w:tcPr>
          <w:p w14:paraId="1DC8477B" w14:textId="2F7C3B1B" w:rsidR="00153C15" w:rsidRPr="008C0AAA" w:rsidRDefault="00E24869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t>+</w:t>
            </w:r>
            <w:r w:rsidR="00EF3E22">
              <w:t>5</w:t>
            </w:r>
            <w:r w:rsidR="00153C15" w:rsidRPr="008C0AAA">
              <w:t>%</w:t>
            </w:r>
          </w:p>
        </w:tc>
        <w:tc>
          <w:tcPr>
            <w:tcW w:w="1077" w:type="dxa"/>
            <w:vAlign w:val="top"/>
          </w:tcPr>
          <w:p w14:paraId="276B03F0" w14:textId="31C72415" w:rsidR="00153C15" w:rsidRPr="008C0AAA" w:rsidRDefault="00EF3E22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t>493 700</w:t>
            </w:r>
          </w:p>
        </w:tc>
        <w:tc>
          <w:tcPr>
            <w:tcW w:w="956" w:type="dxa"/>
            <w:vAlign w:val="top"/>
          </w:tcPr>
          <w:p w14:paraId="4F82E840" w14:textId="57224DF1" w:rsidR="00153C15" w:rsidRPr="008C0AAA" w:rsidRDefault="00E24869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t>+5</w:t>
            </w:r>
            <w:r w:rsidR="00153C15" w:rsidRPr="008C0AAA">
              <w:t>%</w:t>
            </w:r>
          </w:p>
        </w:tc>
      </w:tr>
      <w:tr w:rsidR="00153C15" w:rsidRPr="008C0AAA" w14:paraId="12DAD53F" w14:textId="77777777" w:rsidTr="005C1A4A">
        <w:tc>
          <w:tcPr>
            <w:tcW w:w="3826" w:type="dxa"/>
            <w:noWrap/>
            <w:hideMark/>
          </w:tcPr>
          <w:p w14:paraId="73F6230A" w14:textId="77777777" w:rsidR="00153C15" w:rsidRPr="008C0AAA" w:rsidRDefault="00153C15" w:rsidP="005C1A4A">
            <w:pPr>
              <w:pStyle w:val="C04Tablelist"/>
            </w:pPr>
            <w:r>
              <w:t xml:space="preserve">w </w:t>
            </w:r>
            <w:proofErr w:type="spellStart"/>
            <w:r>
              <w:t>tym</w:t>
            </w:r>
            <w:proofErr w:type="spellEnd"/>
            <w:r>
              <w:t xml:space="preserve">: </w:t>
            </w:r>
            <w:proofErr w:type="spellStart"/>
            <w:r>
              <w:t>Niemcy</w:t>
            </w:r>
            <w:proofErr w:type="spellEnd"/>
          </w:p>
        </w:tc>
        <w:tc>
          <w:tcPr>
            <w:tcW w:w="1021" w:type="dxa"/>
            <w:noWrap/>
            <w:vAlign w:val="top"/>
          </w:tcPr>
          <w:p w14:paraId="44AB2C58" w14:textId="45990C90" w:rsidR="00153C15" w:rsidRPr="008C0AAA" w:rsidRDefault="00EF3E22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t>58 300</w:t>
            </w:r>
          </w:p>
        </w:tc>
        <w:tc>
          <w:tcPr>
            <w:tcW w:w="1021" w:type="dxa"/>
            <w:noWrap/>
            <w:vAlign w:val="top"/>
          </w:tcPr>
          <w:p w14:paraId="75D11397" w14:textId="04E48921" w:rsidR="00153C15" w:rsidRPr="008C0AAA" w:rsidRDefault="00153C15" w:rsidP="005C1A4A">
            <w:pPr>
              <w:pStyle w:val="C02Tabletext"/>
              <w:jc w:val="right"/>
              <w:rPr>
                <w:rFonts w:eastAsia="Times New Roman" w:cs="Calibri"/>
              </w:rPr>
            </w:pPr>
            <w:r w:rsidRPr="008C0AAA">
              <w:t>+</w:t>
            </w:r>
            <w:r w:rsidR="00EF3E22">
              <w:t>4</w:t>
            </w:r>
            <w:r w:rsidRPr="008C0AAA">
              <w:t>%</w:t>
            </w:r>
          </w:p>
        </w:tc>
        <w:tc>
          <w:tcPr>
            <w:tcW w:w="934" w:type="dxa"/>
            <w:noWrap/>
            <w:vAlign w:val="top"/>
          </w:tcPr>
          <w:p w14:paraId="70E99013" w14:textId="0EF79B46" w:rsidR="00153C15" w:rsidRPr="008C0AAA" w:rsidRDefault="00E24869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t>+</w:t>
            </w:r>
            <w:r w:rsidR="00EF3E22">
              <w:t>13</w:t>
            </w:r>
            <w:r w:rsidR="00153C15" w:rsidRPr="008C0AAA">
              <w:t>%</w:t>
            </w:r>
          </w:p>
        </w:tc>
        <w:tc>
          <w:tcPr>
            <w:tcW w:w="1077" w:type="dxa"/>
            <w:vAlign w:val="top"/>
          </w:tcPr>
          <w:p w14:paraId="4B490B6F" w14:textId="4FF227BF" w:rsidR="00153C15" w:rsidRPr="008C0AAA" w:rsidRDefault="00EF3E22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t>163 600</w:t>
            </w:r>
          </w:p>
        </w:tc>
        <w:tc>
          <w:tcPr>
            <w:tcW w:w="956" w:type="dxa"/>
            <w:vAlign w:val="top"/>
          </w:tcPr>
          <w:p w14:paraId="4C4875C5" w14:textId="497A8F0A" w:rsidR="00153C15" w:rsidRPr="008C0AAA" w:rsidRDefault="00B46E6A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t>+</w:t>
            </w:r>
            <w:r w:rsidR="00EF3E22">
              <w:t>9</w:t>
            </w:r>
            <w:r w:rsidR="00153C15" w:rsidRPr="008C0AAA">
              <w:t>%</w:t>
            </w:r>
          </w:p>
        </w:tc>
      </w:tr>
      <w:tr w:rsidR="00153C15" w:rsidRPr="008C0AAA" w14:paraId="5B7604D4" w14:textId="77777777" w:rsidTr="005C1A4A">
        <w:tc>
          <w:tcPr>
            <w:tcW w:w="3826" w:type="dxa"/>
            <w:noWrap/>
            <w:hideMark/>
          </w:tcPr>
          <w:p w14:paraId="70337AB8" w14:textId="77777777" w:rsidR="00153C15" w:rsidRPr="008C0AAA" w:rsidRDefault="00153C15" w:rsidP="005C1A4A">
            <w:pPr>
              <w:pStyle w:val="C03Tabletextbold"/>
              <w:rPr>
                <w:rFonts w:eastAsia="Times New Roman"/>
              </w:rPr>
            </w:pPr>
            <w:r>
              <w:rPr>
                <w:rFonts w:eastAsia="Times New Roman"/>
              </w:rPr>
              <w:t>Azja</w:t>
            </w:r>
          </w:p>
        </w:tc>
        <w:tc>
          <w:tcPr>
            <w:tcW w:w="1021" w:type="dxa"/>
            <w:noWrap/>
            <w:vAlign w:val="top"/>
          </w:tcPr>
          <w:p w14:paraId="01F7E4D3" w14:textId="3C97956D" w:rsidR="00153C15" w:rsidRPr="008C0AAA" w:rsidRDefault="00EF3E22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t>132 300</w:t>
            </w:r>
          </w:p>
        </w:tc>
        <w:tc>
          <w:tcPr>
            <w:tcW w:w="1021" w:type="dxa"/>
            <w:noWrap/>
            <w:vAlign w:val="top"/>
          </w:tcPr>
          <w:p w14:paraId="1E122F6C" w14:textId="700A321E" w:rsidR="00153C15" w:rsidRPr="008C0AAA" w:rsidRDefault="00E24869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t>-</w:t>
            </w:r>
            <w:r w:rsidR="00EF3E22">
              <w:t>4</w:t>
            </w:r>
            <w:r w:rsidR="00153C15" w:rsidRPr="008C0AAA">
              <w:t>%</w:t>
            </w:r>
          </w:p>
        </w:tc>
        <w:tc>
          <w:tcPr>
            <w:tcW w:w="934" w:type="dxa"/>
            <w:noWrap/>
            <w:vAlign w:val="top"/>
          </w:tcPr>
          <w:p w14:paraId="3AB201A0" w14:textId="07836833" w:rsidR="00153C15" w:rsidRPr="008C0AAA" w:rsidRDefault="00153C15" w:rsidP="005C1A4A">
            <w:pPr>
              <w:pStyle w:val="C02Tabletext"/>
              <w:jc w:val="right"/>
              <w:rPr>
                <w:rFonts w:eastAsia="Times New Roman" w:cs="Calibri"/>
              </w:rPr>
            </w:pPr>
            <w:r w:rsidRPr="008C0AAA">
              <w:t>-</w:t>
            </w:r>
            <w:r w:rsidR="00EF3E22">
              <w:t>25</w:t>
            </w:r>
            <w:r w:rsidRPr="008C0AAA">
              <w:t>%</w:t>
            </w:r>
          </w:p>
        </w:tc>
        <w:tc>
          <w:tcPr>
            <w:tcW w:w="1077" w:type="dxa"/>
            <w:vAlign w:val="top"/>
          </w:tcPr>
          <w:p w14:paraId="59F53B3A" w14:textId="5D389D4F" w:rsidR="00153C15" w:rsidRPr="008C0AAA" w:rsidRDefault="00EF3E22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t>423 200</w:t>
            </w:r>
          </w:p>
        </w:tc>
        <w:tc>
          <w:tcPr>
            <w:tcW w:w="956" w:type="dxa"/>
            <w:vAlign w:val="top"/>
          </w:tcPr>
          <w:p w14:paraId="2FEE13B0" w14:textId="33302454" w:rsidR="00153C15" w:rsidRPr="008C0AAA" w:rsidRDefault="00153C15" w:rsidP="005C1A4A">
            <w:pPr>
              <w:pStyle w:val="C02Tabletext"/>
              <w:jc w:val="right"/>
              <w:rPr>
                <w:rFonts w:eastAsia="Times New Roman" w:cs="Calibri"/>
              </w:rPr>
            </w:pPr>
            <w:r w:rsidRPr="008C0AAA">
              <w:t>-</w:t>
            </w:r>
            <w:r w:rsidR="00E24869">
              <w:t>25</w:t>
            </w:r>
            <w:r w:rsidRPr="008C0AAA">
              <w:t>%</w:t>
            </w:r>
          </w:p>
        </w:tc>
      </w:tr>
      <w:tr w:rsidR="00153C15" w:rsidRPr="008C0AAA" w14:paraId="0FF42632" w14:textId="77777777" w:rsidTr="005C1A4A">
        <w:tc>
          <w:tcPr>
            <w:tcW w:w="3826" w:type="dxa"/>
            <w:noWrap/>
            <w:hideMark/>
          </w:tcPr>
          <w:p w14:paraId="59A41434" w14:textId="77777777" w:rsidR="00153C15" w:rsidRPr="008C0AAA" w:rsidRDefault="00153C15" w:rsidP="005C1A4A">
            <w:pPr>
              <w:pStyle w:val="C04Tablelist"/>
            </w:pPr>
            <w:r>
              <w:t xml:space="preserve">w </w:t>
            </w:r>
            <w:proofErr w:type="spellStart"/>
            <w:r>
              <w:t>tym</w:t>
            </w:r>
            <w:proofErr w:type="spellEnd"/>
            <w:r>
              <w:t xml:space="preserve">: </w:t>
            </w:r>
            <w:proofErr w:type="spellStart"/>
            <w:r>
              <w:t>Chiny</w:t>
            </w:r>
            <w:proofErr w:type="spellEnd"/>
          </w:p>
        </w:tc>
        <w:tc>
          <w:tcPr>
            <w:tcW w:w="1021" w:type="dxa"/>
            <w:noWrap/>
            <w:vAlign w:val="top"/>
          </w:tcPr>
          <w:p w14:paraId="06A7EAE8" w14:textId="32D2AA35" w:rsidR="00153C15" w:rsidRPr="008C0AAA" w:rsidRDefault="00EF3E22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t>86 800</w:t>
            </w:r>
          </w:p>
        </w:tc>
        <w:tc>
          <w:tcPr>
            <w:tcW w:w="1021" w:type="dxa"/>
            <w:noWrap/>
            <w:vAlign w:val="top"/>
          </w:tcPr>
          <w:p w14:paraId="72EB7BDA" w14:textId="315E5B9F" w:rsidR="00153C15" w:rsidRPr="008C0AAA" w:rsidRDefault="00E24869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t>-12</w:t>
            </w:r>
            <w:r w:rsidR="00153C15" w:rsidRPr="008C0AAA">
              <w:t>%</w:t>
            </w:r>
          </w:p>
        </w:tc>
        <w:tc>
          <w:tcPr>
            <w:tcW w:w="934" w:type="dxa"/>
            <w:noWrap/>
            <w:vAlign w:val="top"/>
          </w:tcPr>
          <w:p w14:paraId="4EFB5587" w14:textId="4B45336D" w:rsidR="00153C15" w:rsidRPr="008C0AAA" w:rsidRDefault="00153C15" w:rsidP="005C1A4A">
            <w:pPr>
              <w:pStyle w:val="C02Tabletext"/>
              <w:jc w:val="right"/>
              <w:rPr>
                <w:rFonts w:eastAsia="Times New Roman" w:cs="Calibri"/>
              </w:rPr>
            </w:pPr>
            <w:r w:rsidRPr="008C0AAA">
              <w:t>-</w:t>
            </w:r>
            <w:r w:rsidR="00E24869">
              <w:t>3</w:t>
            </w:r>
            <w:r w:rsidR="00EF3E22">
              <w:t>1</w:t>
            </w:r>
            <w:r w:rsidRPr="008C0AAA">
              <w:t>%</w:t>
            </w:r>
          </w:p>
        </w:tc>
        <w:tc>
          <w:tcPr>
            <w:tcW w:w="1077" w:type="dxa"/>
            <w:vAlign w:val="top"/>
          </w:tcPr>
          <w:p w14:paraId="1B0CF549" w14:textId="05326E73" w:rsidR="00153C15" w:rsidRPr="008C0AAA" w:rsidRDefault="00EF3E22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t>297 000</w:t>
            </w:r>
          </w:p>
        </w:tc>
        <w:tc>
          <w:tcPr>
            <w:tcW w:w="956" w:type="dxa"/>
            <w:vAlign w:val="top"/>
          </w:tcPr>
          <w:p w14:paraId="5B2AB1CF" w14:textId="7F5091CF" w:rsidR="00153C15" w:rsidRPr="008C0AAA" w:rsidRDefault="00153C15" w:rsidP="005C1A4A">
            <w:pPr>
              <w:pStyle w:val="C02Tabletext"/>
              <w:jc w:val="right"/>
              <w:rPr>
                <w:rFonts w:eastAsia="Times New Roman" w:cs="Calibri"/>
              </w:rPr>
            </w:pPr>
            <w:r w:rsidRPr="008C0AAA">
              <w:t>-</w:t>
            </w:r>
            <w:r w:rsidR="00EF3E22">
              <w:t>29</w:t>
            </w:r>
            <w:r w:rsidRPr="008C0AAA">
              <w:t>%</w:t>
            </w:r>
          </w:p>
        </w:tc>
      </w:tr>
      <w:tr w:rsidR="00153C15" w:rsidRPr="008C0AAA" w14:paraId="42C83039" w14:textId="77777777" w:rsidTr="005C1A4A">
        <w:tc>
          <w:tcPr>
            <w:tcW w:w="3826" w:type="dxa"/>
            <w:noWrap/>
            <w:hideMark/>
          </w:tcPr>
          <w:p w14:paraId="246A1765" w14:textId="77777777" w:rsidR="00153C15" w:rsidRPr="008C0AAA" w:rsidRDefault="00153C15" w:rsidP="005C1A4A">
            <w:pPr>
              <w:pStyle w:val="C03Tabletextbold"/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Ameryka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Północna</w:t>
            </w:r>
            <w:proofErr w:type="spellEnd"/>
            <w:r w:rsidRPr="008C0AAA">
              <w:rPr>
                <w:rFonts w:eastAsia="Times New Roman"/>
              </w:rPr>
              <w:t>***</w:t>
            </w:r>
          </w:p>
        </w:tc>
        <w:tc>
          <w:tcPr>
            <w:tcW w:w="1021" w:type="dxa"/>
            <w:noWrap/>
            <w:vAlign w:val="top"/>
          </w:tcPr>
          <w:p w14:paraId="15103F42" w14:textId="13446491" w:rsidR="00153C15" w:rsidRPr="008C0AAA" w:rsidRDefault="00EF3E22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t>83 200</w:t>
            </w:r>
          </w:p>
        </w:tc>
        <w:tc>
          <w:tcPr>
            <w:tcW w:w="1021" w:type="dxa"/>
            <w:noWrap/>
            <w:vAlign w:val="top"/>
          </w:tcPr>
          <w:p w14:paraId="2B5777FB" w14:textId="4E658925" w:rsidR="00153C15" w:rsidRPr="008C0AAA" w:rsidRDefault="00EF3E22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t>-9</w:t>
            </w:r>
            <w:r w:rsidR="00153C15" w:rsidRPr="008C0AAA">
              <w:t>%</w:t>
            </w:r>
          </w:p>
        </w:tc>
        <w:tc>
          <w:tcPr>
            <w:tcW w:w="934" w:type="dxa"/>
            <w:noWrap/>
            <w:vAlign w:val="top"/>
          </w:tcPr>
          <w:p w14:paraId="55A2AA14" w14:textId="7799208A" w:rsidR="00153C15" w:rsidRPr="008C0AAA" w:rsidRDefault="00175AA5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t>+4</w:t>
            </w:r>
            <w:r w:rsidR="00153C15" w:rsidRPr="008C0AAA">
              <w:t>%</w:t>
            </w:r>
          </w:p>
        </w:tc>
        <w:tc>
          <w:tcPr>
            <w:tcW w:w="1077" w:type="dxa"/>
            <w:vAlign w:val="top"/>
          </w:tcPr>
          <w:p w14:paraId="5C63AF8F" w14:textId="75047BAA" w:rsidR="00153C15" w:rsidRPr="008C0AAA" w:rsidRDefault="00175AA5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t>264 200</w:t>
            </w:r>
          </w:p>
        </w:tc>
        <w:tc>
          <w:tcPr>
            <w:tcW w:w="956" w:type="dxa"/>
            <w:vAlign w:val="top"/>
          </w:tcPr>
          <w:p w14:paraId="7752E92C" w14:textId="04FCB5F5" w:rsidR="00153C15" w:rsidRPr="008C0AAA" w:rsidRDefault="00E24869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t>+</w:t>
            </w:r>
            <w:r w:rsidR="00175AA5">
              <w:t>11</w:t>
            </w:r>
            <w:r w:rsidR="00153C15" w:rsidRPr="008C0AAA">
              <w:t>%</w:t>
            </w:r>
          </w:p>
        </w:tc>
      </w:tr>
      <w:tr w:rsidR="00153C15" w:rsidRPr="008C0AAA" w14:paraId="23D0B558" w14:textId="77777777" w:rsidTr="005C1A4A">
        <w:tc>
          <w:tcPr>
            <w:tcW w:w="3826" w:type="dxa"/>
            <w:noWrap/>
            <w:hideMark/>
          </w:tcPr>
          <w:p w14:paraId="14EEE2A3" w14:textId="77777777" w:rsidR="00153C15" w:rsidRPr="008C0AAA" w:rsidRDefault="00153C15" w:rsidP="005C1A4A">
            <w:pPr>
              <w:pStyle w:val="C04Tablelist"/>
            </w:pPr>
            <w:r>
              <w:t xml:space="preserve">w </w:t>
            </w:r>
            <w:proofErr w:type="spellStart"/>
            <w:r>
              <w:t>tym</w:t>
            </w:r>
            <w:proofErr w:type="spellEnd"/>
            <w:r>
              <w:t>: USA</w:t>
            </w:r>
          </w:p>
        </w:tc>
        <w:tc>
          <w:tcPr>
            <w:tcW w:w="1021" w:type="dxa"/>
            <w:noWrap/>
            <w:vAlign w:val="top"/>
          </w:tcPr>
          <w:p w14:paraId="2B793838" w14:textId="5DB6CD8B" w:rsidR="00153C15" w:rsidRPr="008C0AAA" w:rsidRDefault="00175AA5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t>75 300</w:t>
            </w:r>
          </w:p>
        </w:tc>
        <w:tc>
          <w:tcPr>
            <w:tcW w:w="1021" w:type="dxa"/>
            <w:noWrap/>
            <w:vAlign w:val="top"/>
          </w:tcPr>
          <w:p w14:paraId="646E8E3D" w14:textId="209D580B" w:rsidR="00153C15" w:rsidRPr="008C0AAA" w:rsidRDefault="00175AA5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t>-8</w:t>
            </w:r>
            <w:r w:rsidR="00153C15" w:rsidRPr="008C0AAA">
              <w:t>%</w:t>
            </w:r>
          </w:p>
        </w:tc>
        <w:tc>
          <w:tcPr>
            <w:tcW w:w="934" w:type="dxa"/>
            <w:noWrap/>
            <w:vAlign w:val="top"/>
          </w:tcPr>
          <w:p w14:paraId="0053A875" w14:textId="1AFD2A1F" w:rsidR="00153C15" w:rsidRPr="008C0AAA" w:rsidRDefault="00E24869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t>+</w:t>
            </w:r>
            <w:r w:rsidR="00175AA5">
              <w:t>6</w:t>
            </w:r>
            <w:r w:rsidR="00153C15" w:rsidRPr="008C0AAA">
              <w:t>%</w:t>
            </w:r>
          </w:p>
        </w:tc>
        <w:tc>
          <w:tcPr>
            <w:tcW w:w="1077" w:type="dxa"/>
            <w:vAlign w:val="top"/>
          </w:tcPr>
          <w:p w14:paraId="2472525E" w14:textId="2E860F4F" w:rsidR="00153C15" w:rsidRPr="008C0AAA" w:rsidRDefault="00175AA5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t>238 300</w:t>
            </w:r>
          </w:p>
        </w:tc>
        <w:tc>
          <w:tcPr>
            <w:tcW w:w="956" w:type="dxa"/>
            <w:vAlign w:val="top"/>
          </w:tcPr>
          <w:p w14:paraId="50CEAD07" w14:textId="4B9A38D1" w:rsidR="00153C15" w:rsidRPr="008C0AAA" w:rsidRDefault="00E24869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t>+1</w:t>
            </w:r>
            <w:r w:rsidR="00175AA5">
              <w:t>2</w:t>
            </w:r>
            <w:r w:rsidR="00153C15" w:rsidRPr="008C0AAA">
              <w:t>%</w:t>
            </w:r>
          </w:p>
        </w:tc>
      </w:tr>
      <w:tr w:rsidR="00153C15" w:rsidRPr="008C0AAA" w14:paraId="4DEA9AC0" w14:textId="77777777" w:rsidTr="005C1A4A">
        <w:tc>
          <w:tcPr>
            <w:tcW w:w="3826" w:type="dxa"/>
            <w:noWrap/>
          </w:tcPr>
          <w:p w14:paraId="18C9B59B" w14:textId="77777777" w:rsidR="00153C15" w:rsidRPr="008C0AAA" w:rsidRDefault="00153C15" w:rsidP="005C1A4A">
            <w:pPr>
              <w:pStyle w:val="C03Tabletextbold"/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reszta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świata</w:t>
            </w:r>
            <w:proofErr w:type="spellEnd"/>
          </w:p>
        </w:tc>
        <w:tc>
          <w:tcPr>
            <w:tcW w:w="1021" w:type="dxa"/>
            <w:noWrap/>
            <w:vAlign w:val="top"/>
          </w:tcPr>
          <w:p w14:paraId="0D48BD79" w14:textId="181130A0" w:rsidR="00153C15" w:rsidRPr="008C0AAA" w:rsidRDefault="00175AA5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t>23 000</w:t>
            </w:r>
          </w:p>
        </w:tc>
        <w:tc>
          <w:tcPr>
            <w:tcW w:w="1021" w:type="dxa"/>
            <w:noWrap/>
            <w:vAlign w:val="top"/>
          </w:tcPr>
          <w:p w14:paraId="3A998D58" w14:textId="66833AD2" w:rsidR="00153C15" w:rsidRPr="008C0AAA" w:rsidRDefault="00153C15" w:rsidP="005C1A4A">
            <w:pPr>
              <w:pStyle w:val="C02Tabletext"/>
              <w:jc w:val="right"/>
              <w:rPr>
                <w:rFonts w:eastAsia="Times New Roman" w:cs="Calibri"/>
              </w:rPr>
            </w:pPr>
            <w:r w:rsidRPr="008C0AAA">
              <w:t>+</w:t>
            </w:r>
            <w:r w:rsidR="00E24869">
              <w:t>6</w:t>
            </w:r>
            <w:r w:rsidRPr="008C0AAA">
              <w:t>%</w:t>
            </w:r>
          </w:p>
        </w:tc>
        <w:tc>
          <w:tcPr>
            <w:tcW w:w="934" w:type="dxa"/>
            <w:noWrap/>
            <w:vAlign w:val="top"/>
          </w:tcPr>
          <w:p w14:paraId="2FD04043" w14:textId="6A0D4EAF" w:rsidR="00153C15" w:rsidRPr="008C0AAA" w:rsidRDefault="00E24869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t>-</w:t>
            </w:r>
            <w:r w:rsidR="00175AA5">
              <w:t>8</w:t>
            </w:r>
            <w:r w:rsidR="00153C15" w:rsidRPr="008C0AAA">
              <w:t>%</w:t>
            </w:r>
          </w:p>
        </w:tc>
        <w:tc>
          <w:tcPr>
            <w:tcW w:w="1077" w:type="dxa"/>
            <w:vAlign w:val="top"/>
          </w:tcPr>
          <w:p w14:paraId="633E1544" w14:textId="44664A6B" w:rsidR="00153C15" w:rsidRPr="008C0AAA" w:rsidRDefault="00175AA5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t>63 4</w:t>
            </w:r>
            <w:r w:rsidR="00E24869">
              <w:t>00</w:t>
            </w:r>
          </w:p>
        </w:tc>
        <w:tc>
          <w:tcPr>
            <w:tcW w:w="956" w:type="dxa"/>
            <w:vAlign w:val="top"/>
          </w:tcPr>
          <w:p w14:paraId="5FC2C41E" w14:textId="439EF632" w:rsidR="00153C15" w:rsidRPr="008C0AAA" w:rsidRDefault="00E24869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t>-1</w:t>
            </w:r>
            <w:r w:rsidR="00175AA5">
              <w:t>0</w:t>
            </w:r>
            <w:r w:rsidR="00153C15" w:rsidRPr="008C0AAA">
              <w:t>%</w:t>
            </w:r>
          </w:p>
        </w:tc>
      </w:tr>
    </w:tbl>
    <w:p w14:paraId="7F64C292" w14:textId="6485D81C" w:rsidR="00893C43" w:rsidRPr="00175AA5" w:rsidRDefault="00B46E6A" w:rsidP="00A0026A">
      <w:pPr>
        <w:spacing w:after="160" w:line="259" w:lineRule="auto"/>
        <w:rPr>
          <w:sz w:val="15"/>
          <w:szCs w:val="15"/>
          <w:lang w:val="pl-PL"/>
        </w:rPr>
      </w:pPr>
      <w:r w:rsidRPr="00175AA5">
        <w:rPr>
          <w:lang w:val="pl-PL"/>
        </w:rPr>
        <w:br w:type="page"/>
      </w:r>
      <w:r w:rsidR="00A0026A">
        <w:rPr>
          <w:sz w:val="15"/>
          <w:szCs w:val="15"/>
          <w:lang w:val="pl-PL"/>
        </w:rPr>
        <w:lastRenderedPageBreak/>
        <w:t>* T</w:t>
      </w:r>
      <w:r w:rsidR="00893C43" w:rsidRPr="00175AA5">
        <w:rPr>
          <w:sz w:val="15"/>
          <w:szCs w:val="15"/>
          <w:lang w:val="pl-PL"/>
        </w:rPr>
        <w:t>op-End: Mercedes-AMG, Mercedes-Maybach, Klasa G, Klasa S, GLS, EQS i EQS SUV</w:t>
      </w:r>
      <w:r w:rsidR="00175AA5" w:rsidRPr="00175AA5">
        <w:rPr>
          <w:sz w:val="15"/>
          <w:szCs w:val="15"/>
          <w:lang w:val="pl-PL"/>
        </w:rPr>
        <w:br/>
      </w:r>
      <w:r w:rsidR="00893C43" w:rsidRPr="00175AA5">
        <w:rPr>
          <w:sz w:val="15"/>
          <w:szCs w:val="15"/>
          <w:lang w:val="pl-PL"/>
        </w:rPr>
        <w:t xml:space="preserve">* </w:t>
      </w:r>
      <w:proofErr w:type="spellStart"/>
      <w:r w:rsidR="00893C43" w:rsidRPr="00175AA5">
        <w:rPr>
          <w:sz w:val="15"/>
          <w:szCs w:val="15"/>
          <w:lang w:val="pl-PL"/>
        </w:rPr>
        <w:t>Core</w:t>
      </w:r>
      <w:proofErr w:type="spellEnd"/>
      <w:r w:rsidR="00893C43" w:rsidRPr="00175AA5">
        <w:rPr>
          <w:sz w:val="15"/>
          <w:szCs w:val="15"/>
          <w:lang w:val="pl-PL"/>
        </w:rPr>
        <w:t>: wszystkie wersje Klasy C i E, w tym EQE i EQE SUV</w:t>
      </w:r>
      <w:r w:rsidR="00175AA5" w:rsidRPr="00175AA5">
        <w:rPr>
          <w:sz w:val="15"/>
          <w:szCs w:val="15"/>
          <w:lang w:val="pl-PL"/>
        </w:rPr>
        <w:br/>
      </w:r>
      <w:r w:rsidR="00893C43" w:rsidRPr="00175AA5">
        <w:rPr>
          <w:sz w:val="15"/>
          <w:szCs w:val="15"/>
          <w:lang w:val="pl-PL"/>
        </w:rPr>
        <w:t xml:space="preserve">* </w:t>
      </w:r>
      <w:proofErr w:type="spellStart"/>
      <w:r w:rsidR="00893C43" w:rsidRPr="00175AA5">
        <w:rPr>
          <w:sz w:val="15"/>
          <w:szCs w:val="15"/>
          <w:lang w:val="pl-PL"/>
        </w:rPr>
        <w:t>Entry</w:t>
      </w:r>
      <w:proofErr w:type="spellEnd"/>
      <w:r w:rsidR="00893C43" w:rsidRPr="00175AA5">
        <w:rPr>
          <w:sz w:val="15"/>
          <w:szCs w:val="15"/>
          <w:lang w:val="pl-PL"/>
        </w:rPr>
        <w:t>: wszystkie wersje Klasy A i B, w tym EQA i EQB</w:t>
      </w:r>
      <w:r w:rsidR="00175AA5" w:rsidRPr="00175AA5">
        <w:rPr>
          <w:sz w:val="15"/>
          <w:szCs w:val="15"/>
          <w:lang w:val="pl-PL"/>
        </w:rPr>
        <w:br/>
      </w:r>
      <w:r w:rsidR="00893C43" w:rsidRPr="00175AA5">
        <w:rPr>
          <w:sz w:val="15"/>
          <w:szCs w:val="15"/>
          <w:lang w:val="pl-PL"/>
        </w:rPr>
        <w:t>** Europa: Unia Europejska, Wielka Brytania, Szwajcaria i Norwegia</w:t>
      </w:r>
      <w:r w:rsidR="00175AA5" w:rsidRPr="00175AA5">
        <w:rPr>
          <w:sz w:val="15"/>
          <w:szCs w:val="15"/>
          <w:lang w:val="pl-PL"/>
        </w:rPr>
        <w:br/>
      </w:r>
      <w:r w:rsidR="00893C43" w:rsidRPr="00175AA5">
        <w:rPr>
          <w:sz w:val="15"/>
          <w:szCs w:val="15"/>
          <w:lang w:val="pl-PL"/>
        </w:rPr>
        <w:t>*** Ameryka Północna: Stany Zjednoczone, Kanada i Meksyk</w:t>
      </w:r>
    </w:p>
    <w:p w14:paraId="6AB41D79" w14:textId="5760880F" w:rsidR="00153C15" w:rsidRPr="006C4122" w:rsidRDefault="00893C43" w:rsidP="00893C43">
      <w:pPr>
        <w:pStyle w:val="C05Annotation"/>
        <w:rPr>
          <w:lang w:val="pl-PL"/>
        </w:rPr>
      </w:pPr>
      <w:r w:rsidRPr="00893C43">
        <w:rPr>
          <w:lang w:val="pl-PL"/>
        </w:rPr>
        <w:t>Wszystkie dane s</w:t>
      </w:r>
      <w:r>
        <w:rPr>
          <w:lang w:val="pl-PL"/>
        </w:rPr>
        <w:t xml:space="preserve">ą </w:t>
      </w:r>
      <w:r w:rsidRPr="00893C43">
        <w:rPr>
          <w:lang w:val="pl-PL"/>
        </w:rPr>
        <w:t xml:space="preserve">zaokrąglone. </w:t>
      </w:r>
      <w:r>
        <w:rPr>
          <w:lang w:val="pl-PL"/>
        </w:rPr>
        <w:t>Podano wartoś</w:t>
      </w:r>
      <w:r w:rsidR="00D93FEC">
        <w:rPr>
          <w:lang w:val="pl-PL"/>
        </w:rPr>
        <w:t>ci</w:t>
      </w:r>
      <w:r>
        <w:rPr>
          <w:lang w:val="pl-PL"/>
        </w:rPr>
        <w:t xml:space="preserve"> </w:t>
      </w:r>
      <w:r w:rsidRPr="00893C43">
        <w:rPr>
          <w:lang w:val="pl-PL"/>
        </w:rPr>
        <w:t xml:space="preserve">wstępne, </w:t>
      </w:r>
      <w:r>
        <w:rPr>
          <w:lang w:val="pl-PL"/>
        </w:rPr>
        <w:t xml:space="preserve">które </w:t>
      </w:r>
      <w:r w:rsidRPr="00893C43">
        <w:rPr>
          <w:lang w:val="pl-PL"/>
        </w:rPr>
        <w:t>mogą ulec zmianie w oczekiwaniu na raporty końcowe.</w:t>
      </w:r>
    </w:p>
    <w:p w14:paraId="1ADBACBC" w14:textId="77777777" w:rsidR="00153C15" w:rsidRPr="006C4122" w:rsidRDefault="00153C15" w:rsidP="00153C15">
      <w:pPr>
        <w:pStyle w:val="A03Copytext"/>
        <w:rPr>
          <w:lang w:val="pl-PL"/>
        </w:rPr>
      </w:pPr>
    </w:p>
    <w:p w14:paraId="1FE24C8A" w14:textId="77777777" w:rsidR="00830777" w:rsidRPr="00830777" w:rsidRDefault="00830777" w:rsidP="00830777">
      <w:pPr>
        <w:spacing w:line="280" w:lineRule="exact"/>
        <w:rPr>
          <w:rFonts w:ascii="MB Corpo S Text Office" w:hAnsi="MB Corpo S Text Office"/>
          <w:lang w:val="pl-PL"/>
        </w:rPr>
      </w:pPr>
      <w:r w:rsidRPr="00830777">
        <w:rPr>
          <w:rFonts w:ascii="MB Corpo S Text Office" w:hAnsi="MB Corpo S Text Office"/>
          <w:lang w:val="pl-PL"/>
        </w:rPr>
        <w:t xml:space="preserve">Mercedes-Benz </w:t>
      </w:r>
      <w:proofErr w:type="spellStart"/>
      <w:r w:rsidRPr="00830777">
        <w:rPr>
          <w:rFonts w:ascii="MB Corpo S Text Office" w:hAnsi="MB Corpo S Text Office"/>
          <w:lang w:val="pl-PL"/>
        </w:rPr>
        <w:t>Vans</w:t>
      </w:r>
      <w:proofErr w:type="spellEnd"/>
    </w:p>
    <w:p w14:paraId="214EC8AD" w14:textId="581A8058" w:rsidR="000A29E7" w:rsidRPr="000A29E7" w:rsidRDefault="000A29E7" w:rsidP="000A29E7">
      <w:pPr>
        <w:spacing w:line="280" w:lineRule="exact"/>
        <w:rPr>
          <w:lang w:val="pl-PL"/>
        </w:rPr>
      </w:pPr>
      <w:r w:rsidRPr="000A29E7">
        <w:rPr>
          <w:i/>
          <w:iCs/>
          <w:lang w:val="pl-PL"/>
        </w:rPr>
        <w:t xml:space="preserve">„Utrzymujący się pozytywny rozwój naszej globalnej oferty samochodów dostawczych potwierdza zaufanie, jakim klienci darzą nasze produkty i usługi. Podczas targów IAA </w:t>
      </w:r>
      <w:proofErr w:type="spellStart"/>
      <w:r w:rsidRPr="000A29E7">
        <w:rPr>
          <w:i/>
          <w:iCs/>
          <w:lang w:val="pl-PL"/>
        </w:rPr>
        <w:t>Transportation</w:t>
      </w:r>
      <w:proofErr w:type="spellEnd"/>
      <w:r w:rsidRPr="000A29E7">
        <w:rPr>
          <w:i/>
          <w:iCs/>
          <w:lang w:val="pl-PL"/>
        </w:rPr>
        <w:t xml:space="preserve"> zaprezentowaliśmy nasz ekosystem biznesowy Mercedes-Benz PRO, łączący samochody, cyfrowe dodatki oraz inne usługi w dopasowane rozwiązania wspierające efektywną codzienną działalność naszych klientów. Ponadto w Hanowerze swoją targową premierę świętował zupełnie nowy, elektryczny model VLE, który demonstruje potencjał naszej nowej architektury dla pojazdów dostawczych”</w:t>
      </w:r>
      <w:r>
        <w:rPr>
          <w:lang w:val="pl-PL"/>
        </w:rPr>
        <w:t xml:space="preserve"> – powiedział </w:t>
      </w:r>
      <w:proofErr w:type="spellStart"/>
      <w:r w:rsidRPr="000A29E7">
        <w:rPr>
          <w:lang w:val="pl-PL"/>
        </w:rPr>
        <w:t>Mathias</w:t>
      </w:r>
      <w:proofErr w:type="spellEnd"/>
      <w:r w:rsidRPr="000A29E7">
        <w:rPr>
          <w:lang w:val="pl-PL"/>
        </w:rPr>
        <w:t xml:space="preserve"> </w:t>
      </w:r>
      <w:proofErr w:type="spellStart"/>
      <w:r w:rsidRPr="000A29E7">
        <w:rPr>
          <w:lang w:val="pl-PL"/>
        </w:rPr>
        <w:t>Vaitl</w:t>
      </w:r>
      <w:proofErr w:type="spellEnd"/>
      <w:r w:rsidRPr="000A29E7">
        <w:rPr>
          <w:lang w:val="pl-PL"/>
        </w:rPr>
        <w:t xml:space="preserve">, dyrektor Mercedes-Benz </w:t>
      </w:r>
      <w:proofErr w:type="spellStart"/>
      <w:r w:rsidRPr="000A29E7">
        <w:rPr>
          <w:lang w:val="pl-PL"/>
        </w:rPr>
        <w:t>Vans</w:t>
      </w:r>
      <w:proofErr w:type="spellEnd"/>
      <w:r w:rsidRPr="000A29E7">
        <w:rPr>
          <w:lang w:val="pl-PL"/>
        </w:rPr>
        <w:t xml:space="preserve"> ds. sprzedaży</w:t>
      </w:r>
      <w:r>
        <w:rPr>
          <w:lang w:val="pl-PL"/>
        </w:rPr>
        <w:t xml:space="preserve"> i </w:t>
      </w:r>
      <w:r w:rsidRPr="000A29E7">
        <w:rPr>
          <w:lang w:val="pl-PL"/>
        </w:rPr>
        <w:t>marketingu</w:t>
      </w:r>
      <w:r>
        <w:rPr>
          <w:lang w:val="pl-PL"/>
        </w:rPr>
        <w:t>.</w:t>
      </w:r>
    </w:p>
    <w:p w14:paraId="66755E5A" w14:textId="77777777" w:rsidR="000A29E7" w:rsidRPr="000A29E7" w:rsidRDefault="000A29E7" w:rsidP="000A29E7">
      <w:pPr>
        <w:spacing w:line="280" w:lineRule="exact"/>
        <w:rPr>
          <w:lang w:val="pl-PL"/>
        </w:rPr>
      </w:pPr>
    </w:p>
    <w:p w14:paraId="3FB183CD" w14:textId="77777777" w:rsidR="000A29E7" w:rsidRPr="000A29E7" w:rsidRDefault="000A29E7" w:rsidP="000A29E7">
      <w:pPr>
        <w:spacing w:line="280" w:lineRule="exact"/>
        <w:rPr>
          <w:lang w:val="pl-PL"/>
        </w:rPr>
      </w:pPr>
      <w:r w:rsidRPr="000A29E7">
        <w:rPr>
          <w:lang w:val="pl-PL"/>
        </w:rPr>
        <w:t xml:space="preserve">W trzecim kwartale dywizja Mercedes-Benz </w:t>
      </w:r>
      <w:proofErr w:type="spellStart"/>
      <w:r w:rsidRPr="000A29E7">
        <w:rPr>
          <w:lang w:val="pl-PL"/>
        </w:rPr>
        <w:t>Vans</w:t>
      </w:r>
      <w:proofErr w:type="spellEnd"/>
      <w:r w:rsidRPr="000A29E7">
        <w:rPr>
          <w:lang w:val="pl-PL"/>
        </w:rPr>
        <w:t xml:space="preserve"> zanotowała globalną sprzedaż na poziomie 84 400 egzemplarzy, przy czym wynik poza Chinami wzrósł o 6% rok do roku. Był on napędzany rosnącym popytem w Ameryce Północnej (+8%) oraz znacznym wzrostem w regionie „Reszta świata” (+25%) w porównaniu z analogicznym kwartałem ubiegłego roku. Łącznie sprzedaż Mercedes-Benz </w:t>
      </w:r>
      <w:proofErr w:type="spellStart"/>
      <w:r w:rsidRPr="000A29E7">
        <w:rPr>
          <w:lang w:val="pl-PL"/>
        </w:rPr>
        <w:t>Vans</w:t>
      </w:r>
      <w:proofErr w:type="spellEnd"/>
      <w:r w:rsidRPr="000A29E7">
        <w:rPr>
          <w:lang w:val="pl-PL"/>
        </w:rPr>
        <w:t xml:space="preserve"> wzrosła o 1% rok do roku.</w:t>
      </w:r>
    </w:p>
    <w:p w14:paraId="181A38E6" w14:textId="77777777" w:rsidR="000A29E7" w:rsidRPr="000A29E7" w:rsidRDefault="000A29E7" w:rsidP="000A29E7">
      <w:pPr>
        <w:spacing w:line="280" w:lineRule="exact"/>
        <w:rPr>
          <w:lang w:val="pl-PL"/>
        </w:rPr>
      </w:pPr>
    </w:p>
    <w:p w14:paraId="410598D6" w14:textId="77777777" w:rsidR="000A29E7" w:rsidRPr="000A29E7" w:rsidRDefault="000A29E7" w:rsidP="000A29E7">
      <w:pPr>
        <w:spacing w:line="280" w:lineRule="exact"/>
        <w:rPr>
          <w:lang w:val="pl-PL"/>
        </w:rPr>
      </w:pPr>
      <w:r w:rsidRPr="000A29E7">
        <w:rPr>
          <w:lang w:val="pl-PL"/>
        </w:rPr>
        <w:t>Dalszy wzrost odnotowano w segmencie zelektryfikowanych pojazdów użytkowych – sprzedaż modeli elektrycznych (</w:t>
      </w:r>
      <w:proofErr w:type="spellStart"/>
      <w:r w:rsidRPr="000A29E7">
        <w:rPr>
          <w:lang w:val="pl-PL"/>
        </w:rPr>
        <w:t>eVan</w:t>
      </w:r>
      <w:proofErr w:type="spellEnd"/>
      <w:r w:rsidRPr="000A29E7">
        <w:rPr>
          <w:lang w:val="pl-PL"/>
        </w:rPr>
        <w:t>) w porównaniu z poprzednim rokiem wzrosła o 12%. W rezultacie globalny udział samochodów elektrycznych wzrósł do 11% (III kw. 2025: 10%), a w Europie osiągnął jeszcze wyższy poziom – 15% (III kw. 2025: 14%).</w:t>
      </w:r>
    </w:p>
    <w:p w14:paraId="0EC515F3" w14:textId="77777777" w:rsidR="000A29E7" w:rsidRPr="000A29E7" w:rsidRDefault="000A29E7" w:rsidP="000A29E7">
      <w:pPr>
        <w:spacing w:line="280" w:lineRule="exact"/>
        <w:rPr>
          <w:lang w:val="pl-PL"/>
        </w:rPr>
      </w:pPr>
    </w:p>
    <w:p w14:paraId="39E7B457" w14:textId="0DC264AC" w:rsidR="000A29E7" w:rsidRPr="000A29E7" w:rsidRDefault="000A29E7" w:rsidP="000A29E7">
      <w:pPr>
        <w:spacing w:line="280" w:lineRule="exact"/>
        <w:rPr>
          <w:lang w:val="pl-PL"/>
        </w:rPr>
      </w:pPr>
      <w:r w:rsidRPr="000A29E7">
        <w:rPr>
          <w:lang w:val="pl-PL"/>
        </w:rPr>
        <w:t xml:space="preserve">Wzrost zanotowano także w segmencie pojazdów dostawczych – ich sprzedaż w porównaniu z poprzednim rokiem zwiększyła się o 4%. </w:t>
      </w:r>
      <w:r w:rsidR="00C63284">
        <w:rPr>
          <w:lang w:val="pl-PL"/>
        </w:rPr>
        <w:t>Wysoki pozostawał p</w:t>
      </w:r>
      <w:r w:rsidRPr="000A29E7">
        <w:rPr>
          <w:lang w:val="pl-PL"/>
        </w:rPr>
        <w:t>opyt na duże samochody dostawcze</w:t>
      </w:r>
      <w:r w:rsidR="00C63284">
        <w:rPr>
          <w:lang w:val="pl-PL"/>
        </w:rPr>
        <w:t xml:space="preserve"> </w:t>
      </w:r>
      <w:r w:rsidRPr="000A29E7">
        <w:rPr>
          <w:lang w:val="pl-PL"/>
        </w:rPr>
        <w:t xml:space="preserve">– wolumen </w:t>
      </w:r>
      <w:r w:rsidR="00C63284">
        <w:rPr>
          <w:lang w:val="pl-PL"/>
        </w:rPr>
        <w:t xml:space="preserve">ich </w:t>
      </w:r>
      <w:r w:rsidRPr="000A29E7">
        <w:rPr>
          <w:lang w:val="pl-PL"/>
        </w:rPr>
        <w:t xml:space="preserve">sprzedaży wzrósł o 15%, co podkreśla strategiczne znaczenie tych pojazdów dla Mercedes-Benz </w:t>
      </w:r>
      <w:proofErr w:type="spellStart"/>
      <w:r w:rsidRPr="000A29E7">
        <w:rPr>
          <w:lang w:val="pl-PL"/>
        </w:rPr>
        <w:t>Vans</w:t>
      </w:r>
      <w:proofErr w:type="spellEnd"/>
      <w:r w:rsidRPr="000A29E7">
        <w:rPr>
          <w:lang w:val="pl-PL"/>
        </w:rPr>
        <w:t>.</w:t>
      </w:r>
    </w:p>
    <w:p w14:paraId="08FE35C4" w14:textId="77777777" w:rsidR="000A29E7" w:rsidRPr="000A29E7" w:rsidRDefault="000A29E7" w:rsidP="000A29E7">
      <w:pPr>
        <w:spacing w:line="280" w:lineRule="exact"/>
        <w:rPr>
          <w:lang w:val="pl-PL"/>
        </w:rPr>
      </w:pPr>
    </w:p>
    <w:p w14:paraId="3E3E5136" w14:textId="1BDCF34D" w:rsidR="00B46E6A" w:rsidRDefault="000A29E7" w:rsidP="00830777">
      <w:pPr>
        <w:spacing w:line="280" w:lineRule="exact"/>
        <w:rPr>
          <w:lang w:val="pl-PL"/>
        </w:rPr>
      </w:pPr>
      <w:r w:rsidRPr="000A29E7">
        <w:rPr>
          <w:lang w:val="pl-PL"/>
        </w:rPr>
        <w:t xml:space="preserve">Podczas targów IAA </w:t>
      </w:r>
      <w:proofErr w:type="spellStart"/>
      <w:r w:rsidRPr="000A29E7">
        <w:rPr>
          <w:lang w:val="pl-PL"/>
        </w:rPr>
        <w:t>Transportation</w:t>
      </w:r>
      <w:proofErr w:type="spellEnd"/>
      <w:r w:rsidRPr="000A29E7">
        <w:rPr>
          <w:lang w:val="pl-PL"/>
        </w:rPr>
        <w:t xml:space="preserve"> 2026 dywizja Mercedes-Benz </w:t>
      </w:r>
      <w:proofErr w:type="spellStart"/>
      <w:r w:rsidRPr="000A29E7">
        <w:rPr>
          <w:lang w:val="pl-PL"/>
        </w:rPr>
        <w:t>Vans</w:t>
      </w:r>
      <w:proofErr w:type="spellEnd"/>
      <w:r w:rsidRPr="000A29E7">
        <w:rPr>
          <w:lang w:val="pl-PL"/>
        </w:rPr>
        <w:t xml:space="preserve"> zaprezentowała swoją kompleksową ofertę samochodów dostawczych oraz ekosystem biznesowy Mercedes-Benz PRO, pokazując, jak zintegrowane rozwiązania – obejmujące zarówno pojazdy, jak i cyfrowe technologie – tworzą wartość dodaną dla klientów profesjonalnych. Istotnym punktem prezentacji był również zupełnie nowy, elektryczny model VLE ​​przeznaczony do profesjonalnego użytku jako ośmioosobowy pojazd do przewozu osób. </w:t>
      </w:r>
    </w:p>
    <w:p w14:paraId="5E7991D2" w14:textId="77777777" w:rsidR="00B46E6A" w:rsidRDefault="00B46E6A" w:rsidP="00830777">
      <w:pPr>
        <w:spacing w:line="280" w:lineRule="exact"/>
        <w:rPr>
          <w:lang w:val="pl-PL"/>
        </w:rPr>
      </w:pPr>
    </w:p>
    <w:p w14:paraId="3E3D2FCF" w14:textId="77BE66C5" w:rsidR="00153C15" w:rsidRPr="00EF4DF8" w:rsidRDefault="00153C15" w:rsidP="004A11E0">
      <w:pPr>
        <w:spacing w:after="160" w:line="259" w:lineRule="auto"/>
        <w:rPr>
          <w:rFonts w:ascii="MB Corpo S Text Office" w:hAnsi="MB Corpo S Text Office"/>
          <w:szCs w:val="21"/>
          <w:lang w:val="pl-PL"/>
        </w:rPr>
      </w:pPr>
      <w:r w:rsidRPr="00EF4DF8">
        <w:rPr>
          <w:rFonts w:ascii="MB Corpo S Text Office" w:hAnsi="MB Corpo S Text Office"/>
          <w:lang w:val="pl-PL"/>
        </w:rPr>
        <w:t xml:space="preserve">Przegląd wyników sprzedaży Mercedes-Benz </w:t>
      </w:r>
      <w:proofErr w:type="spellStart"/>
      <w:r w:rsidRPr="00EF4DF8">
        <w:rPr>
          <w:rFonts w:ascii="MB Corpo S Text Office" w:hAnsi="MB Corpo S Text Office"/>
          <w:lang w:val="pl-PL"/>
        </w:rPr>
        <w:t>Vans</w:t>
      </w:r>
      <w:proofErr w:type="spellEnd"/>
    </w:p>
    <w:tbl>
      <w:tblPr>
        <w:tblStyle w:val="Mercedes-Benz"/>
        <w:tblW w:w="8967" w:type="dxa"/>
        <w:tblLayout w:type="fixed"/>
        <w:tblLook w:val="04A0" w:firstRow="1" w:lastRow="0" w:firstColumn="1" w:lastColumn="0" w:noHBand="0" w:noVBand="1"/>
      </w:tblPr>
      <w:tblGrid>
        <w:gridCol w:w="3824"/>
        <w:gridCol w:w="1021"/>
        <w:gridCol w:w="1021"/>
        <w:gridCol w:w="936"/>
        <w:gridCol w:w="1077"/>
        <w:gridCol w:w="1088"/>
      </w:tblGrid>
      <w:tr w:rsidR="004C700F" w:rsidRPr="008C0AAA" w14:paraId="365514FF" w14:textId="77777777" w:rsidTr="005C1A4A">
        <w:tc>
          <w:tcPr>
            <w:tcW w:w="3824" w:type="dxa"/>
            <w:noWrap/>
            <w:hideMark/>
          </w:tcPr>
          <w:p w14:paraId="4C5FF4A9" w14:textId="77777777" w:rsidR="004C700F" w:rsidRPr="006C4122" w:rsidRDefault="004C700F" w:rsidP="004C700F">
            <w:pPr>
              <w:pStyle w:val="C03Tabletextbold"/>
              <w:rPr>
                <w:rFonts w:eastAsia="Times New Roman"/>
                <w:lang w:val="pl-PL"/>
              </w:rPr>
            </w:pPr>
          </w:p>
        </w:tc>
        <w:tc>
          <w:tcPr>
            <w:tcW w:w="1021" w:type="dxa"/>
            <w:noWrap/>
            <w:hideMark/>
          </w:tcPr>
          <w:p w14:paraId="1839D6C8" w14:textId="0865A765" w:rsidR="004C700F" w:rsidRPr="008C0AAA" w:rsidRDefault="004C700F" w:rsidP="004C700F">
            <w:pPr>
              <w:pStyle w:val="C03Tabletextbold"/>
              <w:jc w:val="right"/>
              <w:rPr>
                <w:rFonts w:eastAsia="Times New Roman"/>
              </w:rPr>
            </w:pPr>
            <w:r w:rsidRPr="008C0AAA">
              <w:rPr>
                <w:rFonts w:eastAsia="Times New Roman"/>
              </w:rPr>
              <w:t>Q</w:t>
            </w:r>
            <w:r w:rsidR="00B937A6">
              <w:rPr>
                <w:rFonts w:eastAsia="Times New Roman"/>
              </w:rPr>
              <w:t>3</w:t>
            </w:r>
            <w:r>
              <w:rPr>
                <w:rFonts w:eastAsia="Times New Roman"/>
              </w:rPr>
              <w:t xml:space="preserve"> </w:t>
            </w:r>
            <w:r w:rsidRPr="008C0AAA">
              <w:rPr>
                <w:rFonts w:eastAsia="Times New Roman"/>
              </w:rPr>
              <w:t>202</w:t>
            </w:r>
            <w:r>
              <w:rPr>
                <w:rFonts w:eastAsia="Times New Roman"/>
              </w:rPr>
              <w:t>6</w:t>
            </w:r>
          </w:p>
        </w:tc>
        <w:tc>
          <w:tcPr>
            <w:tcW w:w="1021" w:type="dxa"/>
            <w:noWrap/>
            <w:hideMark/>
          </w:tcPr>
          <w:p w14:paraId="0F263F6A" w14:textId="77777777" w:rsidR="004C700F" w:rsidRPr="008C0AAA" w:rsidRDefault="004C700F" w:rsidP="004C700F">
            <w:pPr>
              <w:pStyle w:val="C03Tabletextbold"/>
              <w:jc w:val="right"/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Zmiana</w:t>
            </w:r>
            <w:proofErr w:type="spellEnd"/>
            <w:r>
              <w:rPr>
                <w:rFonts w:eastAsia="Times New Roman"/>
              </w:rPr>
              <w:t xml:space="preserve"> vs</w:t>
            </w:r>
          </w:p>
          <w:p w14:paraId="32D1BCE5" w14:textId="5487AF5A" w:rsidR="004C700F" w:rsidRPr="008C0AAA" w:rsidRDefault="004C700F" w:rsidP="004C700F">
            <w:pPr>
              <w:pStyle w:val="C03Tabletextbold"/>
              <w:jc w:val="right"/>
              <w:rPr>
                <w:rFonts w:eastAsia="Times New Roman"/>
              </w:rPr>
            </w:pPr>
            <w:r w:rsidRPr="008C0AAA">
              <w:rPr>
                <w:rFonts w:eastAsia="Times New Roman"/>
              </w:rPr>
              <w:t>Q</w:t>
            </w:r>
            <w:r w:rsidR="00B937A6">
              <w:rPr>
                <w:rFonts w:eastAsia="Times New Roman"/>
              </w:rPr>
              <w:t>2</w:t>
            </w:r>
            <w:r w:rsidRPr="008C0AAA">
              <w:rPr>
                <w:rFonts w:eastAsia="Times New Roman"/>
              </w:rPr>
              <w:t xml:space="preserve"> 202</w:t>
            </w:r>
            <w:r>
              <w:rPr>
                <w:rFonts w:eastAsia="Times New Roman"/>
              </w:rPr>
              <w:t>6</w:t>
            </w:r>
          </w:p>
        </w:tc>
        <w:tc>
          <w:tcPr>
            <w:tcW w:w="936" w:type="dxa"/>
            <w:noWrap/>
            <w:hideMark/>
          </w:tcPr>
          <w:p w14:paraId="594B93A1" w14:textId="77777777" w:rsidR="004C700F" w:rsidRPr="008C0AAA" w:rsidRDefault="004C700F" w:rsidP="004C700F">
            <w:pPr>
              <w:pStyle w:val="C03Tabletextbold"/>
              <w:jc w:val="right"/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Zmiana</w:t>
            </w:r>
            <w:proofErr w:type="spellEnd"/>
            <w:r>
              <w:rPr>
                <w:rFonts w:eastAsia="Times New Roman"/>
              </w:rPr>
              <w:t xml:space="preserve"> vs</w:t>
            </w:r>
          </w:p>
          <w:p w14:paraId="7AB865DB" w14:textId="77B66400" w:rsidR="004C700F" w:rsidRPr="008C0AAA" w:rsidRDefault="004C700F" w:rsidP="004C700F">
            <w:pPr>
              <w:pStyle w:val="C03Tabletextbold"/>
              <w:jc w:val="right"/>
              <w:rPr>
                <w:rFonts w:eastAsia="Times New Roman"/>
              </w:rPr>
            </w:pPr>
            <w:r w:rsidRPr="008C0AAA">
              <w:rPr>
                <w:rFonts w:eastAsia="Times New Roman"/>
              </w:rPr>
              <w:t>Q</w:t>
            </w:r>
            <w:r w:rsidR="00B937A6">
              <w:rPr>
                <w:rFonts w:eastAsia="Times New Roman"/>
              </w:rPr>
              <w:t>3</w:t>
            </w:r>
            <w:r w:rsidRPr="008C0AAA">
              <w:rPr>
                <w:rFonts w:eastAsia="Times New Roman"/>
              </w:rPr>
              <w:t xml:space="preserve"> 202</w:t>
            </w:r>
            <w:r>
              <w:rPr>
                <w:rFonts w:eastAsia="Times New Roman"/>
              </w:rPr>
              <w:t>5</w:t>
            </w:r>
          </w:p>
        </w:tc>
        <w:tc>
          <w:tcPr>
            <w:tcW w:w="1077" w:type="dxa"/>
          </w:tcPr>
          <w:p w14:paraId="0F287A86" w14:textId="148F0F3B" w:rsidR="004C700F" w:rsidRPr="008C0AAA" w:rsidRDefault="00B937A6" w:rsidP="004C700F">
            <w:pPr>
              <w:pStyle w:val="C03Tabletextbold"/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Q1-Q3 </w:t>
            </w:r>
            <w:r w:rsidR="004C700F">
              <w:rPr>
                <w:rFonts w:eastAsia="Times New Roman"/>
              </w:rPr>
              <w:t>2026</w:t>
            </w:r>
          </w:p>
        </w:tc>
        <w:tc>
          <w:tcPr>
            <w:tcW w:w="1088" w:type="dxa"/>
          </w:tcPr>
          <w:p w14:paraId="4BC3DB0A" w14:textId="77777777" w:rsidR="004C700F" w:rsidRPr="008C0AAA" w:rsidRDefault="004C700F" w:rsidP="004C700F">
            <w:pPr>
              <w:pStyle w:val="C03Tabletextbold"/>
              <w:jc w:val="right"/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Zmiana</w:t>
            </w:r>
            <w:proofErr w:type="spellEnd"/>
            <w:r>
              <w:rPr>
                <w:rFonts w:eastAsia="Times New Roman"/>
              </w:rPr>
              <w:t xml:space="preserve"> vs</w:t>
            </w:r>
          </w:p>
          <w:p w14:paraId="216B8EE1" w14:textId="70F49CAF" w:rsidR="004C700F" w:rsidRPr="008C0AAA" w:rsidRDefault="00B937A6" w:rsidP="004C700F">
            <w:pPr>
              <w:pStyle w:val="C03Tabletextbold"/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Q1-Q3 </w:t>
            </w:r>
            <w:r w:rsidR="004C700F">
              <w:rPr>
                <w:rFonts w:eastAsia="Times New Roman"/>
              </w:rPr>
              <w:t>2025</w:t>
            </w:r>
          </w:p>
        </w:tc>
      </w:tr>
      <w:tr w:rsidR="00153C15" w:rsidRPr="008C0AAA" w14:paraId="66E0BB43" w14:textId="77777777" w:rsidTr="005C1A4A">
        <w:tc>
          <w:tcPr>
            <w:tcW w:w="3824" w:type="dxa"/>
            <w:noWrap/>
          </w:tcPr>
          <w:p w14:paraId="79134A82" w14:textId="77777777" w:rsidR="00153C15" w:rsidRPr="008C0AAA" w:rsidRDefault="00153C15" w:rsidP="005C1A4A">
            <w:pPr>
              <w:pStyle w:val="C03Tabletextbold"/>
              <w:rPr>
                <w:rFonts w:eastAsia="Times New Roman"/>
              </w:rPr>
            </w:pPr>
            <w:r w:rsidRPr="008C0AAA">
              <w:rPr>
                <w:rFonts w:eastAsia="Times New Roman"/>
              </w:rPr>
              <w:t>Mercedes-Benz Vans</w:t>
            </w:r>
          </w:p>
        </w:tc>
        <w:tc>
          <w:tcPr>
            <w:tcW w:w="1021" w:type="dxa"/>
            <w:noWrap/>
            <w:vAlign w:val="top"/>
          </w:tcPr>
          <w:p w14:paraId="741E4F31" w14:textId="203364D3" w:rsidR="00153C15" w:rsidRPr="008C0AAA" w:rsidRDefault="00B937A6" w:rsidP="005C1A4A">
            <w:pPr>
              <w:pStyle w:val="C02Tabletext"/>
              <w:jc w:val="right"/>
              <w:rPr>
                <w:rFonts w:cs="Segoe UI"/>
                <w:szCs w:val="15"/>
              </w:rPr>
            </w:pPr>
            <w:r>
              <w:t>84 400</w:t>
            </w:r>
          </w:p>
        </w:tc>
        <w:tc>
          <w:tcPr>
            <w:tcW w:w="1021" w:type="dxa"/>
            <w:noWrap/>
          </w:tcPr>
          <w:p w14:paraId="49D0EF48" w14:textId="41347B15" w:rsidR="00153C15" w:rsidRPr="008C0AAA" w:rsidRDefault="00B937A6" w:rsidP="005C1A4A">
            <w:pPr>
              <w:pStyle w:val="C02Tabletext"/>
              <w:jc w:val="right"/>
              <w:rPr>
                <w:rFonts w:cs="Segoe UI"/>
                <w:szCs w:val="15"/>
              </w:rPr>
            </w:pPr>
            <w:r>
              <w:rPr>
                <w:rFonts w:cs="Calibri"/>
                <w:color w:val="000000"/>
                <w:szCs w:val="15"/>
              </w:rPr>
              <w:t>-10</w:t>
            </w:r>
            <w:r w:rsidR="00153C15" w:rsidRPr="008C0AAA">
              <w:rPr>
                <w:rFonts w:cs="Calibri"/>
                <w:color w:val="000000"/>
                <w:szCs w:val="15"/>
              </w:rPr>
              <w:t>%</w:t>
            </w:r>
          </w:p>
        </w:tc>
        <w:tc>
          <w:tcPr>
            <w:tcW w:w="936" w:type="dxa"/>
            <w:noWrap/>
          </w:tcPr>
          <w:p w14:paraId="6F7866F5" w14:textId="082D67DA" w:rsidR="00153C15" w:rsidRPr="008C0AAA" w:rsidRDefault="00B937A6" w:rsidP="005C1A4A">
            <w:pPr>
              <w:pStyle w:val="C02Tabletext"/>
              <w:jc w:val="right"/>
              <w:rPr>
                <w:rFonts w:cs="Segoe UI"/>
                <w:szCs w:val="15"/>
              </w:rPr>
            </w:pPr>
            <w:r>
              <w:rPr>
                <w:rFonts w:cs="Calibri"/>
                <w:color w:val="000000"/>
                <w:szCs w:val="15"/>
              </w:rPr>
              <w:t>+</w:t>
            </w:r>
            <w:r w:rsidR="004C700F">
              <w:rPr>
                <w:rFonts w:cs="Calibri"/>
                <w:color w:val="000000"/>
                <w:szCs w:val="15"/>
              </w:rPr>
              <w:t>1</w:t>
            </w:r>
            <w:r w:rsidR="00153C15" w:rsidRPr="008C0AAA">
              <w:rPr>
                <w:rFonts w:cs="Calibri"/>
                <w:color w:val="000000"/>
                <w:szCs w:val="15"/>
              </w:rPr>
              <w:t>%</w:t>
            </w:r>
          </w:p>
        </w:tc>
        <w:tc>
          <w:tcPr>
            <w:tcW w:w="1077" w:type="dxa"/>
            <w:vAlign w:val="top"/>
          </w:tcPr>
          <w:p w14:paraId="7912C1FB" w14:textId="2F06E818" w:rsidR="00153C15" w:rsidRPr="008C0AAA" w:rsidRDefault="00B937A6" w:rsidP="005C1A4A">
            <w:pPr>
              <w:pStyle w:val="C02Tabletext"/>
              <w:jc w:val="right"/>
              <w:rPr>
                <w:rFonts w:cs="Segoe UI"/>
                <w:szCs w:val="15"/>
              </w:rPr>
            </w:pPr>
            <w:r>
              <w:t>258 800</w:t>
            </w:r>
          </w:p>
        </w:tc>
        <w:tc>
          <w:tcPr>
            <w:tcW w:w="1088" w:type="dxa"/>
          </w:tcPr>
          <w:p w14:paraId="5FA8B97C" w14:textId="156B619E" w:rsidR="00153C15" w:rsidRPr="008C0AAA" w:rsidRDefault="00153C15" w:rsidP="005C1A4A">
            <w:pPr>
              <w:pStyle w:val="C02Tabletext"/>
              <w:jc w:val="right"/>
              <w:rPr>
                <w:rFonts w:cs="Segoe UI"/>
                <w:szCs w:val="15"/>
              </w:rPr>
            </w:pPr>
            <w:r w:rsidRPr="008C0AAA">
              <w:rPr>
                <w:rFonts w:cs="Calibri"/>
                <w:color w:val="000000"/>
                <w:szCs w:val="15"/>
              </w:rPr>
              <w:t>-1%</w:t>
            </w:r>
          </w:p>
        </w:tc>
      </w:tr>
      <w:tr w:rsidR="00153C15" w:rsidRPr="008C0AAA" w14:paraId="648B6C09" w14:textId="77777777" w:rsidTr="005C1A4A">
        <w:tc>
          <w:tcPr>
            <w:tcW w:w="3824" w:type="dxa"/>
            <w:noWrap/>
          </w:tcPr>
          <w:p w14:paraId="567CE4C9" w14:textId="77777777" w:rsidR="00153C15" w:rsidRPr="008C0AAA" w:rsidRDefault="00153C15" w:rsidP="005C1A4A">
            <w:pPr>
              <w:pStyle w:val="C04Tablelist"/>
            </w:pPr>
            <w:r>
              <w:t xml:space="preserve">w </w:t>
            </w:r>
            <w:proofErr w:type="spellStart"/>
            <w:r>
              <w:t>tym</w:t>
            </w:r>
            <w:proofErr w:type="spellEnd"/>
            <w:r>
              <w:t>:</w:t>
            </w:r>
            <w:r w:rsidRPr="008C0AAA">
              <w:t xml:space="preserve"> </w:t>
            </w:r>
            <w:proofErr w:type="spellStart"/>
            <w:r w:rsidRPr="008C0AAA">
              <w:t>eVan</w:t>
            </w:r>
            <w:r>
              <w:t>y</w:t>
            </w:r>
            <w:proofErr w:type="spellEnd"/>
          </w:p>
        </w:tc>
        <w:tc>
          <w:tcPr>
            <w:tcW w:w="1021" w:type="dxa"/>
            <w:noWrap/>
            <w:vAlign w:val="top"/>
          </w:tcPr>
          <w:p w14:paraId="1061DEFF" w14:textId="5522C97D" w:rsidR="00153C15" w:rsidRPr="008C0AAA" w:rsidRDefault="00B937A6" w:rsidP="005C1A4A">
            <w:pPr>
              <w:pStyle w:val="C02Tabletext"/>
              <w:jc w:val="right"/>
              <w:rPr>
                <w:rFonts w:cs="Segoe UI"/>
                <w:szCs w:val="15"/>
              </w:rPr>
            </w:pPr>
            <w:r>
              <w:t>9600</w:t>
            </w:r>
          </w:p>
        </w:tc>
        <w:tc>
          <w:tcPr>
            <w:tcW w:w="1021" w:type="dxa"/>
            <w:noWrap/>
          </w:tcPr>
          <w:p w14:paraId="15B4864D" w14:textId="2D8B8429" w:rsidR="00153C15" w:rsidRPr="008C0AAA" w:rsidRDefault="00B937A6" w:rsidP="005C1A4A">
            <w:pPr>
              <w:pStyle w:val="C02Tabletext"/>
              <w:jc w:val="right"/>
              <w:rPr>
                <w:rFonts w:cs="Segoe UI"/>
                <w:szCs w:val="15"/>
              </w:rPr>
            </w:pPr>
            <w:r>
              <w:rPr>
                <w:rFonts w:cs="Calibri"/>
                <w:color w:val="000000"/>
                <w:szCs w:val="15"/>
              </w:rPr>
              <w:t>-4</w:t>
            </w:r>
            <w:r w:rsidR="00153C15" w:rsidRPr="008C0AAA">
              <w:rPr>
                <w:rFonts w:cs="Calibri"/>
                <w:color w:val="000000"/>
                <w:szCs w:val="15"/>
              </w:rPr>
              <w:t>%</w:t>
            </w:r>
          </w:p>
        </w:tc>
        <w:tc>
          <w:tcPr>
            <w:tcW w:w="936" w:type="dxa"/>
            <w:noWrap/>
          </w:tcPr>
          <w:p w14:paraId="4990EB26" w14:textId="3CB4608E" w:rsidR="00153C15" w:rsidRPr="008C0AAA" w:rsidRDefault="00153C15" w:rsidP="005C1A4A">
            <w:pPr>
              <w:pStyle w:val="C02Tabletext"/>
              <w:jc w:val="right"/>
              <w:rPr>
                <w:rFonts w:cs="Segoe UI"/>
                <w:szCs w:val="15"/>
              </w:rPr>
            </w:pPr>
            <w:r w:rsidRPr="008C0AAA">
              <w:rPr>
                <w:rFonts w:cs="Calibri"/>
                <w:color w:val="000000"/>
                <w:szCs w:val="15"/>
              </w:rPr>
              <w:t>+</w:t>
            </w:r>
            <w:r w:rsidR="00B937A6">
              <w:rPr>
                <w:rFonts w:cs="Calibri"/>
                <w:color w:val="000000"/>
                <w:szCs w:val="15"/>
              </w:rPr>
              <w:t>12</w:t>
            </w:r>
            <w:r w:rsidRPr="008C0AAA">
              <w:rPr>
                <w:rFonts w:cs="Calibri"/>
                <w:color w:val="000000"/>
                <w:szCs w:val="15"/>
              </w:rPr>
              <w:t>%</w:t>
            </w:r>
          </w:p>
        </w:tc>
        <w:tc>
          <w:tcPr>
            <w:tcW w:w="1077" w:type="dxa"/>
            <w:vAlign w:val="top"/>
          </w:tcPr>
          <w:p w14:paraId="5799ECF7" w14:textId="5E0C45DD" w:rsidR="00153C15" w:rsidRPr="008C0AAA" w:rsidRDefault="00B937A6" w:rsidP="005C1A4A">
            <w:pPr>
              <w:pStyle w:val="C02Tabletext"/>
              <w:jc w:val="right"/>
              <w:rPr>
                <w:rFonts w:cs="Segoe UI"/>
                <w:szCs w:val="15"/>
              </w:rPr>
            </w:pPr>
            <w:r>
              <w:t>25 800</w:t>
            </w:r>
          </w:p>
        </w:tc>
        <w:tc>
          <w:tcPr>
            <w:tcW w:w="1088" w:type="dxa"/>
          </w:tcPr>
          <w:p w14:paraId="4724A99B" w14:textId="451D617C" w:rsidR="00153C15" w:rsidRPr="008C0AAA" w:rsidRDefault="004C700F" w:rsidP="005C1A4A">
            <w:pPr>
              <w:pStyle w:val="C02Tabletext"/>
              <w:jc w:val="right"/>
              <w:rPr>
                <w:rFonts w:cs="Segoe UI"/>
                <w:szCs w:val="15"/>
              </w:rPr>
            </w:pPr>
            <w:r>
              <w:rPr>
                <w:rFonts w:cs="Calibri"/>
                <w:color w:val="000000"/>
                <w:szCs w:val="15"/>
              </w:rPr>
              <w:t>+</w:t>
            </w:r>
            <w:r w:rsidR="00B937A6">
              <w:rPr>
                <w:rFonts w:cs="Calibri"/>
                <w:color w:val="000000"/>
                <w:szCs w:val="15"/>
              </w:rPr>
              <w:t>28</w:t>
            </w:r>
            <w:r>
              <w:rPr>
                <w:rFonts w:cs="Calibri"/>
                <w:color w:val="000000"/>
                <w:szCs w:val="15"/>
              </w:rPr>
              <w:t>%</w:t>
            </w:r>
          </w:p>
        </w:tc>
      </w:tr>
      <w:tr w:rsidR="00153C15" w:rsidRPr="008C0AAA" w14:paraId="0058F230" w14:textId="77777777" w:rsidTr="005C1A4A">
        <w:tc>
          <w:tcPr>
            <w:tcW w:w="3824" w:type="dxa"/>
            <w:noWrap/>
          </w:tcPr>
          <w:p w14:paraId="53BC6F1C" w14:textId="77777777" w:rsidR="00153C15" w:rsidRPr="008C0AAA" w:rsidRDefault="00153C15" w:rsidP="005C1A4A">
            <w:pPr>
              <w:pStyle w:val="C03Tabletextbold"/>
              <w:rPr>
                <w:rFonts w:eastAsia="Times New Roman"/>
              </w:rPr>
            </w:pPr>
          </w:p>
        </w:tc>
        <w:tc>
          <w:tcPr>
            <w:tcW w:w="1021" w:type="dxa"/>
            <w:noWrap/>
            <w:vAlign w:val="top"/>
          </w:tcPr>
          <w:p w14:paraId="7EFF56D7" w14:textId="77777777" w:rsidR="00153C15" w:rsidRPr="008C0AAA" w:rsidRDefault="00153C15" w:rsidP="005C1A4A">
            <w:pPr>
              <w:pStyle w:val="C02Tabletext"/>
              <w:jc w:val="right"/>
              <w:rPr>
                <w:rFonts w:cs="Segoe UI"/>
                <w:szCs w:val="15"/>
              </w:rPr>
            </w:pPr>
          </w:p>
        </w:tc>
        <w:tc>
          <w:tcPr>
            <w:tcW w:w="1021" w:type="dxa"/>
            <w:noWrap/>
          </w:tcPr>
          <w:p w14:paraId="24B375DC" w14:textId="77777777" w:rsidR="00153C15" w:rsidRPr="008C0AAA" w:rsidRDefault="00153C15" w:rsidP="005C1A4A">
            <w:pPr>
              <w:pStyle w:val="C02Tabletext"/>
              <w:jc w:val="right"/>
              <w:rPr>
                <w:rFonts w:cs="Segoe UI"/>
                <w:szCs w:val="15"/>
              </w:rPr>
            </w:pPr>
            <w:r w:rsidRPr="008C0AAA">
              <w:rPr>
                <w:rFonts w:cs="Calibri"/>
                <w:color w:val="000000"/>
                <w:szCs w:val="15"/>
              </w:rPr>
              <w:t> </w:t>
            </w:r>
          </w:p>
        </w:tc>
        <w:tc>
          <w:tcPr>
            <w:tcW w:w="936" w:type="dxa"/>
            <w:noWrap/>
          </w:tcPr>
          <w:p w14:paraId="13BD473A" w14:textId="77777777" w:rsidR="00153C15" w:rsidRPr="008C0AAA" w:rsidRDefault="00153C15" w:rsidP="005C1A4A">
            <w:pPr>
              <w:pStyle w:val="C02Tabletext"/>
              <w:jc w:val="right"/>
              <w:rPr>
                <w:rFonts w:cs="Segoe UI"/>
                <w:szCs w:val="15"/>
              </w:rPr>
            </w:pPr>
            <w:r w:rsidRPr="008C0AAA">
              <w:rPr>
                <w:rFonts w:cs="Calibri"/>
                <w:color w:val="000000"/>
                <w:szCs w:val="15"/>
              </w:rPr>
              <w:t> </w:t>
            </w:r>
          </w:p>
        </w:tc>
        <w:tc>
          <w:tcPr>
            <w:tcW w:w="1077" w:type="dxa"/>
            <w:vAlign w:val="top"/>
          </w:tcPr>
          <w:p w14:paraId="5F62286D" w14:textId="77777777" w:rsidR="00153C15" w:rsidRPr="008C0AAA" w:rsidRDefault="00153C15" w:rsidP="005C1A4A">
            <w:pPr>
              <w:pStyle w:val="C02Tabletext"/>
              <w:jc w:val="right"/>
              <w:rPr>
                <w:rFonts w:cs="Segoe UI"/>
                <w:szCs w:val="15"/>
              </w:rPr>
            </w:pPr>
          </w:p>
        </w:tc>
        <w:tc>
          <w:tcPr>
            <w:tcW w:w="1088" w:type="dxa"/>
          </w:tcPr>
          <w:p w14:paraId="53B5CBD1" w14:textId="77777777" w:rsidR="00153C15" w:rsidRPr="008C0AAA" w:rsidRDefault="00153C15" w:rsidP="005C1A4A">
            <w:pPr>
              <w:pStyle w:val="C02Tabletext"/>
              <w:jc w:val="right"/>
              <w:rPr>
                <w:rFonts w:cs="Segoe UI"/>
                <w:szCs w:val="15"/>
              </w:rPr>
            </w:pPr>
            <w:r w:rsidRPr="008C0AAA">
              <w:rPr>
                <w:rFonts w:cs="Calibri"/>
                <w:color w:val="000000"/>
                <w:szCs w:val="15"/>
              </w:rPr>
              <w:t> </w:t>
            </w:r>
          </w:p>
        </w:tc>
      </w:tr>
      <w:tr w:rsidR="00153C15" w:rsidRPr="001B6DB3" w14:paraId="175F51B9" w14:textId="77777777" w:rsidTr="005C1A4A">
        <w:tc>
          <w:tcPr>
            <w:tcW w:w="3824" w:type="dxa"/>
            <w:noWrap/>
          </w:tcPr>
          <w:p w14:paraId="6F4FC612" w14:textId="77777777" w:rsidR="00153C15" w:rsidRPr="006C4122" w:rsidRDefault="00153C15" w:rsidP="005C1A4A">
            <w:pPr>
              <w:pStyle w:val="C03Tabletextbold"/>
              <w:rPr>
                <w:rFonts w:eastAsia="Times New Roman"/>
                <w:lang w:val="pl-PL"/>
              </w:rPr>
            </w:pPr>
            <w:r w:rsidRPr="006C4122">
              <w:rPr>
                <w:rFonts w:eastAsia="Times New Roman"/>
                <w:lang w:val="pl-PL"/>
              </w:rPr>
              <w:t xml:space="preserve">Sprzedaż Mercedes-Benz </w:t>
            </w:r>
            <w:proofErr w:type="spellStart"/>
            <w:r>
              <w:rPr>
                <w:rFonts w:eastAsia="Times New Roman"/>
                <w:lang w:val="pl-PL"/>
              </w:rPr>
              <w:t>Vans</w:t>
            </w:r>
            <w:proofErr w:type="spellEnd"/>
            <w:r w:rsidRPr="006C4122">
              <w:rPr>
                <w:rFonts w:eastAsia="Times New Roman"/>
                <w:lang w:val="pl-PL"/>
              </w:rPr>
              <w:t xml:space="preserve"> według segmentów*</w:t>
            </w:r>
          </w:p>
        </w:tc>
        <w:tc>
          <w:tcPr>
            <w:tcW w:w="1021" w:type="dxa"/>
            <w:noWrap/>
            <w:vAlign w:val="top"/>
          </w:tcPr>
          <w:p w14:paraId="626E87F1" w14:textId="77777777" w:rsidR="00153C15" w:rsidRPr="006C4122" w:rsidRDefault="00153C15" w:rsidP="005C1A4A">
            <w:pPr>
              <w:pStyle w:val="C02Tabletext"/>
              <w:jc w:val="right"/>
              <w:rPr>
                <w:rFonts w:cs="Segoe UI"/>
                <w:szCs w:val="15"/>
                <w:lang w:val="pl-PL"/>
              </w:rPr>
            </w:pPr>
          </w:p>
        </w:tc>
        <w:tc>
          <w:tcPr>
            <w:tcW w:w="1021" w:type="dxa"/>
            <w:noWrap/>
          </w:tcPr>
          <w:p w14:paraId="456203E3" w14:textId="77777777" w:rsidR="00153C15" w:rsidRPr="006C4122" w:rsidRDefault="00153C15" w:rsidP="005C1A4A">
            <w:pPr>
              <w:pStyle w:val="C02Tabletext"/>
              <w:jc w:val="right"/>
              <w:rPr>
                <w:rFonts w:cs="Segoe UI"/>
                <w:szCs w:val="15"/>
                <w:lang w:val="pl-PL"/>
              </w:rPr>
            </w:pPr>
            <w:r w:rsidRPr="006C4122">
              <w:rPr>
                <w:rFonts w:cs="Calibri"/>
                <w:color w:val="000000"/>
                <w:szCs w:val="15"/>
                <w:lang w:val="pl-PL"/>
              </w:rPr>
              <w:t> </w:t>
            </w:r>
          </w:p>
        </w:tc>
        <w:tc>
          <w:tcPr>
            <w:tcW w:w="936" w:type="dxa"/>
            <w:noWrap/>
          </w:tcPr>
          <w:p w14:paraId="5C3C0569" w14:textId="77777777" w:rsidR="00153C15" w:rsidRPr="006C4122" w:rsidRDefault="00153C15" w:rsidP="005C1A4A">
            <w:pPr>
              <w:pStyle w:val="C02Tabletext"/>
              <w:jc w:val="right"/>
              <w:rPr>
                <w:rFonts w:cs="Segoe UI"/>
                <w:szCs w:val="15"/>
                <w:lang w:val="pl-PL"/>
              </w:rPr>
            </w:pPr>
            <w:r w:rsidRPr="006C4122">
              <w:rPr>
                <w:rFonts w:cs="Calibri"/>
                <w:color w:val="000000"/>
                <w:szCs w:val="15"/>
                <w:lang w:val="pl-PL"/>
              </w:rPr>
              <w:t> </w:t>
            </w:r>
          </w:p>
        </w:tc>
        <w:tc>
          <w:tcPr>
            <w:tcW w:w="1077" w:type="dxa"/>
            <w:vAlign w:val="top"/>
          </w:tcPr>
          <w:p w14:paraId="05A88735" w14:textId="77777777" w:rsidR="00153C15" w:rsidRPr="006C4122" w:rsidRDefault="00153C15" w:rsidP="005C1A4A">
            <w:pPr>
              <w:pStyle w:val="C02Tabletext"/>
              <w:jc w:val="right"/>
              <w:rPr>
                <w:rFonts w:cs="Segoe UI"/>
                <w:szCs w:val="15"/>
                <w:lang w:val="pl-PL"/>
              </w:rPr>
            </w:pPr>
          </w:p>
        </w:tc>
        <w:tc>
          <w:tcPr>
            <w:tcW w:w="1088" w:type="dxa"/>
          </w:tcPr>
          <w:p w14:paraId="2D57AB9C" w14:textId="77777777" w:rsidR="00153C15" w:rsidRPr="006C4122" w:rsidRDefault="00153C15" w:rsidP="005C1A4A">
            <w:pPr>
              <w:pStyle w:val="C02Tabletext"/>
              <w:jc w:val="right"/>
              <w:rPr>
                <w:rFonts w:cs="Segoe UI"/>
                <w:szCs w:val="15"/>
                <w:lang w:val="pl-PL"/>
              </w:rPr>
            </w:pPr>
            <w:r w:rsidRPr="006C4122">
              <w:rPr>
                <w:rFonts w:cs="Calibri"/>
                <w:color w:val="000000"/>
                <w:szCs w:val="15"/>
                <w:lang w:val="pl-PL"/>
              </w:rPr>
              <w:t> </w:t>
            </w:r>
          </w:p>
        </w:tc>
      </w:tr>
      <w:tr w:rsidR="00153C15" w:rsidRPr="008C0AAA" w14:paraId="6F83B226" w14:textId="77777777" w:rsidTr="005C1A4A">
        <w:tc>
          <w:tcPr>
            <w:tcW w:w="3824" w:type="dxa"/>
            <w:noWrap/>
          </w:tcPr>
          <w:p w14:paraId="3ECED5B6" w14:textId="77777777" w:rsidR="00153C15" w:rsidRPr="008C0AAA" w:rsidRDefault="00153C15" w:rsidP="005C1A4A">
            <w:pPr>
              <w:pStyle w:val="C03Tabletextbold"/>
            </w:pPr>
            <w:proofErr w:type="spellStart"/>
            <w:r>
              <w:t>Użytek</w:t>
            </w:r>
            <w:proofErr w:type="spellEnd"/>
            <w:r>
              <w:t xml:space="preserve"> </w:t>
            </w:r>
            <w:proofErr w:type="spellStart"/>
            <w:r>
              <w:t>komercyjny</w:t>
            </w:r>
            <w:proofErr w:type="spellEnd"/>
          </w:p>
        </w:tc>
        <w:tc>
          <w:tcPr>
            <w:tcW w:w="1021" w:type="dxa"/>
            <w:noWrap/>
            <w:vAlign w:val="top"/>
          </w:tcPr>
          <w:p w14:paraId="1FE9871A" w14:textId="3000602F" w:rsidR="00153C15" w:rsidRPr="008C0AAA" w:rsidRDefault="00B937A6" w:rsidP="005C1A4A">
            <w:pPr>
              <w:pStyle w:val="C02Tabletext"/>
              <w:jc w:val="right"/>
              <w:rPr>
                <w:rFonts w:cs="Segoe UI"/>
                <w:szCs w:val="15"/>
              </w:rPr>
            </w:pPr>
            <w:r>
              <w:t>73 500</w:t>
            </w:r>
          </w:p>
        </w:tc>
        <w:tc>
          <w:tcPr>
            <w:tcW w:w="1021" w:type="dxa"/>
            <w:noWrap/>
          </w:tcPr>
          <w:p w14:paraId="5CF0BE12" w14:textId="09723804" w:rsidR="00153C15" w:rsidRPr="008C0AAA" w:rsidRDefault="00B937A6" w:rsidP="005C1A4A">
            <w:pPr>
              <w:pStyle w:val="C02Tabletext"/>
              <w:jc w:val="right"/>
              <w:rPr>
                <w:rFonts w:cs="Segoe UI"/>
                <w:szCs w:val="15"/>
              </w:rPr>
            </w:pPr>
            <w:r>
              <w:rPr>
                <w:rFonts w:cs="Calibri"/>
                <w:color w:val="000000"/>
                <w:szCs w:val="15"/>
              </w:rPr>
              <w:t>-9</w:t>
            </w:r>
            <w:r w:rsidR="004C700F">
              <w:rPr>
                <w:rFonts w:cs="Calibri"/>
                <w:color w:val="000000"/>
                <w:szCs w:val="15"/>
              </w:rPr>
              <w:t>%</w:t>
            </w:r>
          </w:p>
        </w:tc>
        <w:tc>
          <w:tcPr>
            <w:tcW w:w="936" w:type="dxa"/>
            <w:noWrap/>
          </w:tcPr>
          <w:p w14:paraId="1AB89946" w14:textId="712D2F48" w:rsidR="00153C15" w:rsidRPr="008C0AAA" w:rsidRDefault="004C700F" w:rsidP="005C1A4A">
            <w:pPr>
              <w:pStyle w:val="C02Tabletext"/>
              <w:jc w:val="right"/>
              <w:rPr>
                <w:rFonts w:cs="Segoe UI"/>
                <w:szCs w:val="15"/>
              </w:rPr>
            </w:pPr>
            <w:r>
              <w:rPr>
                <w:rFonts w:cs="Calibri"/>
                <w:color w:val="000000"/>
                <w:szCs w:val="15"/>
              </w:rPr>
              <w:t>+</w:t>
            </w:r>
            <w:r w:rsidR="00B937A6">
              <w:rPr>
                <w:rFonts w:cs="Calibri"/>
                <w:color w:val="000000"/>
                <w:szCs w:val="15"/>
              </w:rPr>
              <w:t>4</w:t>
            </w:r>
            <w:r>
              <w:rPr>
                <w:rFonts w:cs="Calibri"/>
                <w:color w:val="000000"/>
                <w:szCs w:val="15"/>
              </w:rPr>
              <w:t>%</w:t>
            </w:r>
          </w:p>
        </w:tc>
        <w:tc>
          <w:tcPr>
            <w:tcW w:w="1077" w:type="dxa"/>
            <w:vAlign w:val="top"/>
          </w:tcPr>
          <w:p w14:paraId="36DCD903" w14:textId="18DB7A98" w:rsidR="00153C15" w:rsidRPr="008C0AAA" w:rsidRDefault="00B937A6" w:rsidP="005C1A4A">
            <w:pPr>
              <w:pStyle w:val="C02Tabletext"/>
              <w:jc w:val="right"/>
              <w:rPr>
                <w:rFonts w:cs="Segoe UI"/>
                <w:szCs w:val="15"/>
              </w:rPr>
            </w:pPr>
            <w:r>
              <w:t>222 400</w:t>
            </w:r>
          </w:p>
        </w:tc>
        <w:tc>
          <w:tcPr>
            <w:tcW w:w="1088" w:type="dxa"/>
          </w:tcPr>
          <w:p w14:paraId="517E25F9" w14:textId="109592DF" w:rsidR="00153C15" w:rsidRPr="008C0AAA" w:rsidRDefault="004C700F" w:rsidP="005C1A4A">
            <w:pPr>
              <w:pStyle w:val="C02Tabletext"/>
              <w:jc w:val="right"/>
              <w:rPr>
                <w:rFonts w:cs="Segoe UI"/>
                <w:szCs w:val="15"/>
              </w:rPr>
            </w:pPr>
            <w:r>
              <w:rPr>
                <w:rFonts w:cs="Calibri"/>
                <w:color w:val="000000"/>
                <w:szCs w:val="15"/>
              </w:rPr>
              <w:t>+3%</w:t>
            </w:r>
          </w:p>
        </w:tc>
      </w:tr>
      <w:tr w:rsidR="00153C15" w:rsidRPr="008C0AAA" w14:paraId="24BBA718" w14:textId="77777777" w:rsidTr="005C1A4A">
        <w:tc>
          <w:tcPr>
            <w:tcW w:w="3824" w:type="dxa"/>
            <w:noWrap/>
            <w:hideMark/>
          </w:tcPr>
          <w:p w14:paraId="2A563CD7" w14:textId="77777777" w:rsidR="00153C15" w:rsidRPr="008C0AAA" w:rsidRDefault="00153C15" w:rsidP="005C1A4A">
            <w:pPr>
              <w:pStyle w:val="C04Tablelist"/>
            </w:pPr>
            <w:r>
              <w:t xml:space="preserve">w </w:t>
            </w:r>
            <w:proofErr w:type="spellStart"/>
            <w:r>
              <w:t>tym</w:t>
            </w:r>
            <w:proofErr w:type="spellEnd"/>
            <w:r>
              <w:t xml:space="preserve">: </w:t>
            </w:r>
            <w:proofErr w:type="spellStart"/>
            <w:r>
              <w:t>duże</w:t>
            </w:r>
            <w:proofErr w:type="spellEnd"/>
            <w:r>
              <w:t xml:space="preserve"> </w:t>
            </w:r>
            <w:proofErr w:type="spellStart"/>
            <w:r>
              <w:t>vany</w:t>
            </w:r>
            <w:proofErr w:type="spellEnd"/>
          </w:p>
        </w:tc>
        <w:tc>
          <w:tcPr>
            <w:tcW w:w="1021" w:type="dxa"/>
            <w:noWrap/>
            <w:vAlign w:val="top"/>
          </w:tcPr>
          <w:p w14:paraId="4968C046" w14:textId="2EE7DC34" w:rsidR="00153C15" w:rsidRPr="008C0AAA" w:rsidRDefault="00B937A6" w:rsidP="005C1A4A">
            <w:pPr>
              <w:pStyle w:val="C02Tabletext"/>
              <w:jc w:val="right"/>
              <w:rPr>
                <w:rFonts w:cs="Segoe UI"/>
                <w:szCs w:val="15"/>
              </w:rPr>
            </w:pPr>
            <w:r>
              <w:t>52 200</w:t>
            </w:r>
          </w:p>
        </w:tc>
        <w:tc>
          <w:tcPr>
            <w:tcW w:w="1021" w:type="dxa"/>
            <w:noWrap/>
          </w:tcPr>
          <w:p w14:paraId="52A511CC" w14:textId="680DD565" w:rsidR="00153C15" w:rsidRPr="008C0AAA" w:rsidRDefault="00B937A6" w:rsidP="005C1A4A">
            <w:pPr>
              <w:pStyle w:val="C02Tabletext"/>
              <w:jc w:val="right"/>
              <w:rPr>
                <w:rFonts w:cs="Segoe UI"/>
                <w:szCs w:val="15"/>
              </w:rPr>
            </w:pPr>
            <w:r>
              <w:rPr>
                <w:rFonts w:cs="Calibri"/>
                <w:color w:val="000000"/>
                <w:szCs w:val="15"/>
              </w:rPr>
              <w:t>-4</w:t>
            </w:r>
            <w:r w:rsidR="004C700F">
              <w:rPr>
                <w:rFonts w:cs="Calibri"/>
                <w:color w:val="000000"/>
                <w:szCs w:val="15"/>
              </w:rPr>
              <w:t>%</w:t>
            </w:r>
          </w:p>
        </w:tc>
        <w:tc>
          <w:tcPr>
            <w:tcW w:w="936" w:type="dxa"/>
            <w:noWrap/>
          </w:tcPr>
          <w:p w14:paraId="21A8AD2E" w14:textId="37308F57" w:rsidR="00153C15" w:rsidRPr="008C0AAA" w:rsidRDefault="004C700F" w:rsidP="005C1A4A">
            <w:pPr>
              <w:pStyle w:val="C02Tabletext"/>
              <w:jc w:val="right"/>
              <w:rPr>
                <w:rFonts w:cs="Segoe UI"/>
                <w:szCs w:val="15"/>
              </w:rPr>
            </w:pPr>
            <w:r>
              <w:rPr>
                <w:rFonts w:cs="Calibri"/>
                <w:color w:val="000000"/>
                <w:szCs w:val="15"/>
              </w:rPr>
              <w:t>+15%</w:t>
            </w:r>
          </w:p>
        </w:tc>
        <w:tc>
          <w:tcPr>
            <w:tcW w:w="1077" w:type="dxa"/>
            <w:vAlign w:val="top"/>
          </w:tcPr>
          <w:p w14:paraId="5F089108" w14:textId="47F513D8" w:rsidR="00153C15" w:rsidRPr="008C0AAA" w:rsidRDefault="00B937A6" w:rsidP="005C1A4A">
            <w:pPr>
              <w:pStyle w:val="C02Tabletext"/>
              <w:jc w:val="right"/>
              <w:rPr>
                <w:rFonts w:cs="Segoe UI"/>
                <w:szCs w:val="15"/>
              </w:rPr>
            </w:pPr>
            <w:r>
              <w:t>151 000</w:t>
            </w:r>
          </w:p>
        </w:tc>
        <w:tc>
          <w:tcPr>
            <w:tcW w:w="1088" w:type="dxa"/>
          </w:tcPr>
          <w:p w14:paraId="66B0B925" w14:textId="49AB2981" w:rsidR="00153C15" w:rsidRPr="008C0AAA" w:rsidRDefault="004C700F" w:rsidP="005C1A4A">
            <w:pPr>
              <w:pStyle w:val="C02Tabletext"/>
              <w:jc w:val="right"/>
              <w:rPr>
                <w:rFonts w:cs="Segoe UI"/>
                <w:szCs w:val="15"/>
              </w:rPr>
            </w:pPr>
            <w:r>
              <w:rPr>
                <w:rFonts w:cs="Calibri"/>
                <w:color w:val="000000"/>
                <w:szCs w:val="15"/>
              </w:rPr>
              <w:t>+1</w:t>
            </w:r>
            <w:r w:rsidR="00B937A6">
              <w:rPr>
                <w:rFonts w:cs="Calibri"/>
                <w:color w:val="000000"/>
                <w:szCs w:val="15"/>
              </w:rPr>
              <w:t>1</w:t>
            </w:r>
            <w:r>
              <w:rPr>
                <w:rFonts w:cs="Calibri"/>
                <w:color w:val="000000"/>
                <w:szCs w:val="15"/>
              </w:rPr>
              <w:t>%</w:t>
            </w:r>
          </w:p>
        </w:tc>
      </w:tr>
      <w:tr w:rsidR="00153C15" w:rsidRPr="008C0AAA" w14:paraId="11688F2A" w14:textId="77777777" w:rsidTr="005C1A4A">
        <w:tc>
          <w:tcPr>
            <w:tcW w:w="3824" w:type="dxa"/>
            <w:noWrap/>
          </w:tcPr>
          <w:p w14:paraId="4E0617B6" w14:textId="77777777" w:rsidR="00153C15" w:rsidRPr="008C0AAA" w:rsidRDefault="00153C15" w:rsidP="005C1A4A">
            <w:pPr>
              <w:pStyle w:val="C04Tablelist"/>
            </w:pPr>
            <w:r>
              <w:t xml:space="preserve">w </w:t>
            </w:r>
            <w:proofErr w:type="spellStart"/>
            <w:r>
              <w:t>tym</w:t>
            </w:r>
            <w:proofErr w:type="spellEnd"/>
            <w:r>
              <w:t xml:space="preserve">: </w:t>
            </w:r>
            <w:proofErr w:type="spellStart"/>
            <w:r>
              <w:t>średnie</w:t>
            </w:r>
            <w:proofErr w:type="spellEnd"/>
            <w:r>
              <w:t xml:space="preserve"> </w:t>
            </w:r>
            <w:proofErr w:type="spellStart"/>
            <w:r>
              <w:t>vany</w:t>
            </w:r>
            <w:proofErr w:type="spellEnd"/>
          </w:p>
        </w:tc>
        <w:tc>
          <w:tcPr>
            <w:tcW w:w="1021" w:type="dxa"/>
            <w:noWrap/>
            <w:vAlign w:val="top"/>
          </w:tcPr>
          <w:p w14:paraId="5AC892B5" w14:textId="5BD9F636" w:rsidR="00153C15" w:rsidRPr="008C0AAA" w:rsidRDefault="00B937A6" w:rsidP="005C1A4A">
            <w:pPr>
              <w:pStyle w:val="C02Tabletext"/>
              <w:jc w:val="right"/>
              <w:rPr>
                <w:rFonts w:cs="Segoe UI"/>
                <w:szCs w:val="15"/>
              </w:rPr>
            </w:pPr>
            <w:r>
              <w:t>19 800</w:t>
            </w:r>
          </w:p>
        </w:tc>
        <w:tc>
          <w:tcPr>
            <w:tcW w:w="1021" w:type="dxa"/>
            <w:noWrap/>
          </w:tcPr>
          <w:p w14:paraId="5BB111AE" w14:textId="3C612C69" w:rsidR="00153C15" w:rsidRPr="008C0AAA" w:rsidRDefault="00B937A6" w:rsidP="005C1A4A">
            <w:pPr>
              <w:pStyle w:val="C02Tabletext"/>
              <w:jc w:val="right"/>
              <w:rPr>
                <w:rFonts w:cs="Segoe UI"/>
                <w:szCs w:val="15"/>
              </w:rPr>
            </w:pPr>
            <w:r>
              <w:rPr>
                <w:rFonts w:cs="Calibri"/>
                <w:color w:val="000000"/>
                <w:szCs w:val="15"/>
              </w:rPr>
              <w:t>-4</w:t>
            </w:r>
            <w:r w:rsidR="004C700F">
              <w:rPr>
                <w:rFonts w:cs="Calibri"/>
                <w:color w:val="000000"/>
                <w:szCs w:val="15"/>
              </w:rPr>
              <w:t>%</w:t>
            </w:r>
          </w:p>
        </w:tc>
        <w:tc>
          <w:tcPr>
            <w:tcW w:w="936" w:type="dxa"/>
            <w:noWrap/>
          </w:tcPr>
          <w:p w14:paraId="33001794" w14:textId="0EC46533" w:rsidR="00153C15" w:rsidRPr="008C0AAA" w:rsidRDefault="004C700F" w:rsidP="005C1A4A">
            <w:pPr>
              <w:pStyle w:val="C02Tabletext"/>
              <w:jc w:val="right"/>
              <w:rPr>
                <w:rFonts w:cs="Segoe UI"/>
                <w:szCs w:val="15"/>
              </w:rPr>
            </w:pPr>
            <w:r>
              <w:rPr>
                <w:rFonts w:cs="Calibri"/>
                <w:color w:val="000000"/>
                <w:szCs w:val="15"/>
              </w:rPr>
              <w:t>-</w:t>
            </w:r>
            <w:r w:rsidR="00B937A6">
              <w:rPr>
                <w:rFonts w:cs="Calibri"/>
                <w:color w:val="000000"/>
                <w:szCs w:val="15"/>
              </w:rPr>
              <w:t>3</w:t>
            </w:r>
            <w:r>
              <w:rPr>
                <w:rFonts w:cs="Calibri"/>
                <w:color w:val="000000"/>
                <w:szCs w:val="15"/>
              </w:rPr>
              <w:t>%</w:t>
            </w:r>
          </w:p>
        </w:tc>
        <w:tc>
          <w:tcPr>
            <w:tcW w:w="1077" w:type="dxa"/>
            <w:vAlign w:val="top"/>
          </w:tcPr>
          <w:p w14:paraId="25955AAA" w14:textId="184BF85C" w:rsidR="00153C15" w:rsidRPr="008C0AAA" w:rsidRDefault="00B937A6" w:rsidP="005C1A4A">
            <w:pPr>
              <w:pStyle w:val="C02Tabletext"/>
              <w:jc w:val="right"/>
              <w:rPr>
                <w:rFonts w:cs="Segoe UI"/>
                <w:szCs w:val="15"/>
              </w:rPr>
            </w:pPr>
            <w:r>
              <w:t>57 000</w:t>
            </w:r>
          </w:p>
        </w:tc>
        <w:tc>
          <w:tcPr>
            <w:tcW w:w="1088" w:type="dxa"/>
          </w:tcPr>
          <w:p w14:paraId="6DC3F3B0" w14:textId="1F274315" w:rsidR="00153C15" w:rsidRPr="008C0AAA" w:rsidRDefault="004C700F" w:rsidP="005C1A4A">
            <w:pPr>
              <w:pStyle w:val="C02Tabletext"/>
              <w:jc w:val="right"/>
              <w:rPr>
                <w:rFonts w:cs="Segoe UI"/>
                <w:szCs w:val="15"/>
              </w:rPr>
            </w:pPr>
            <w:r>
              <w:rPr>
                <w:rFonts w:cs="Calibri"/>
                <w:color w:val="000000"/>
                <w:szCs w:val="15"/>
              </w:rPr>
              <w:t>-</w:t>
            </w:r>
            <w:r w:rsidR="00B937A6">
              <w:rPr>
                <w:rFonts w:cs="Calibri"/>
                <w:color w:val="000000"/>
                <w:szCs w:val="15"/>
              </w:rPr>
              <w:t>11</w:t>
            </w:r>
            <w:r>
              <w:rPr>
                <w:rFonts w:cs="Calibri"/>
                <w:color w:val="000000"/>
                <w:szCs w:val="15"/>
              </w:rPr>
              <w:t>%</w:t>
            </w:r>
          </w:p>
        </w:tc>
      </w:tr>
      <w:tr w:rsidR="00153C15" w:rsidRPr="008C0AAA" w14:paraId="1DD85DF0" w14:textId="77777777" w:rsidTr="005C1A4A">
        <w:tc>
          <w:tcPr>
            <w:tcW w:w="3824" w:type="dxa"/>
            <w:noWrap/>
          </w:tcPr>
          <w:p w14:paraId="73490B35" w14:textId="77777777" w:rsidR="00153C15" w:rsidRPr="008C0AAA" w:rsidRDefault="00153C15" w:rsidP="005C1A4A">
            <w:pPr>
              <w:pStyle w:val="C04Tablelist"/>
            </w:pPr>
            <w:r>
              <w:t xml:space="preserve">w </w:t>
            </w:r>
            <w:proofErr w:type="spellStart"/>
            <w:r>
              <w:t>tym</w:t>
            </w:r>
            <w:proofErr w:type="spellEnd"/>
            <w:r>
              <w:t xml:space="preserve">: </w:t>
            </w:r>
            <w:proofErr w:type="spellStart"/>
            <w:r>
              <w:t>małe</w:t>
            </w:r>
            <w:proofErr w:type="spellEnd"/>
            <w:r>
              <w:t xml:space="preserve"> </w:t>
            </w:r>
            <w:proofErr w:type="spellStart"/>
            <w:r>
              <w:t>vany</w:t>
            </w:r>
            <w:proofErr w:type="spellEnd"/>
          </w:p>
        </w:tc>
        <w:tc>
          <w:tcPr>
            <w:tcW w:w="1021" w:type="dxa"/>
            <w:noWrap/>
            <w:vAlign w:val="top"/>
          </w:tcPr>
          <w:p w14:paraId="543FDEFF" w14:textId="4633D374" w:rsidR="00153C15" w:rsidRPr="008C0AAA" w:rsidRDefault="00B937A6" w:rsidP="005C1A4A">
            <w:pPr>
              <w:pStyle w:val="C02Tabletext"/>
              <w:jc w:val="right"/>
              <w:rPr>
                <w:rFonts w:cs="Segoe UI"/>
                <w:szCs w:val="15"/>
              </w:rPr>
            </w:pPr>
            <w:r>
              <w:t>1600</w:t>
            </w:r>
          </w:p>
        </w:tc>
        <w:tc>
          <w:tcPr>
            <w:tcW w:w="1021" w:type="dxa"/>
            <w:noWrap/>
          </w:tcPr>
          <w:p w14:paraId="315AC876" w14:textId="49F2E3B3" w:rsidR="00153C15" w:rsidRPr="008C0AAA" w:rsidRDefault="004C700F" w:rsidP="005C1A4A">
            <w:pPr>
              <w:pStyle w:val="C02Tabletext"/>
              <w:jc w:val="right"/>
              <w:rPr>
                <w:rFonts w:cs="Segoe UI"/>
                <w:szCs w:val="15"/>
              </w:rPr>
            </w:pPr>
            <w:r>
              <w:rPr>
                <w:rFonts w:cs="Calibri"/>
                <w:color w:val="000000"/>
                <w:szCs w:val="15"/>
              </w:rPr>
              <w:t>-</w:t>
            </w:r>
            <w:r w:rsidR="00B937A6">
              <w:rPr>
                <w:rFonts w:cs="Calibri"/>
                <w:color w:val="000000"/>
                <w:szCs w:val="15"/>
              </w:rPr>
              <w:t>74</w:t>
            </w:r>
            <w:r>
              <w:rPr>
                <w:rFonts w:cs="Calibri"/>
                <w:color w:val="000000"/>
                <w:szCs w:val="15"/>
              </w:rPr>
              <w:t>%</w:t>
            </w:r>
          </w:p>
        </w:tc>
        <w:tc>
          <w:tcPr>
            <w:tcW w:w="936" w:type="dxa"/>
            <w:noWrap/>
          </w:tcPr>
          <w:p w14:paraId="02C918F5" w14:textId="2C1F588C" w:rsidR="00153C15" w:rsidRPr="008C0AAA" w:rsidRDefault="00B937A6" w:rsidP="005C1A4A">
            <w:pPr>
              <w:pStyle w:val="C02Tabletext"/>
              <w:jc w:val="right"/>
              <w:rPr>
                <w:rFonts w:cs="Segoe UI"/>
                <w:szCs w:val="15"/>
              </w:rPr>
            </w:pPr>
            <w:r>
              <w:rPr>
                <w:rFonts w:cs="Calibri"/>
                <w:color w:val="000000"/>
                <w:szCs w:val="15"/>
              </w:rPr>
              <w:t>-67</w:t>
            </w:r>
            <w:r w:rsidR="004C700F">
              <w:rPr>
                <w:rFonts w:cs="Calibri"/>
                <w:color w:val="000000"/>
                <w:szCs w:val="15"/>
              </w:rPr>
              <w:t>%</w:t>
            </w:r>
          </w:p>
        </w:tc>
        <w:tc>
          <w:tcPr>
            <w:tcW w:w="1077" w:type="dxa"/>
            <w:vAlign w:val="top"/>
          </w:tcPr>
          <w:p w14:paraId="77CF2A6B" w14:textId="391B1DC9" w:rsidR="00153C15" w:rsidRPr="008C0AAA" w:rsidRDefault="00B937A6" w:rsidP="005C1A4A">
            <w:pPr>
              <w:pStyle w:val="C02Tabletext"/>
              <w:jc w:val="right"/>
              <w:rPr>
                <w:rFonts w:cs="Segoe UI"/>
                <w:szCs w:val="15"/>
              </w:rPr>
            </w:pPr>
            <w:r>
              <w:t>14 400</w:t>
            </w:r>
          </w:p>
        </w:tc>
        <w:tc>
          <w:tcPr>
            <w:tcW w:w="1088" w:type="dxa"/>
          </w:tcPr>
          <w:p w14:paraId="619B4CA6" w14:textId="454D7525" w:rsidR="00153C15" w:rsidRPr="008C0AAA" w:rsidRDefault="00B937A6" w:rsidP="005C1A4A">
            <w:pPr>
              <w:pStyle w:val="C02Tabletext"/>
              <w:jc w:val="right"/>
              <w:rPr>
                <w:rFonts w:cs="Segoe UI"/>
                <w:szCs w:val="15"/>
              </w:rPr>
            </w:pPr>
            <w:r>
              <w:rPr>
                <w:rFonts w:cs="Calibri"/>
                <w:color w:val="000000"/>
                <w:szCs w:val="15"/>
              </w:rPr>
              <w:t>-9</w:t>
            </w:r>
            <w:r w:rsidR="004C700F">
              <w:rPr>
                <w:rFonts w:cs="Calibri"/>
                <w:color w:val="000000"/>
                <w:szCs w:val="15"/>
              </w:rPr>
              <w:t>%</w:t>
            </w:r>
          </w:p>
        </w:tc>
      </w:tr>
      <w:tr w:rsidR="00153C15" w:rsidRPr="008C0AAA" w14:paraId="109505BB" w14:textId="77777777" w:rsidTr="005C1A4A">
        <w:tc>
          <w:tcPr>
            <w:tcW w:w="3824" w:type="dxa"/>
            <w:noWrap/>
          </w:tcPr>
          <w:p w14:paraId="10988DAB" w14:textId="77777777" w:rsidR="00153C15" w:rsidRPr="008C0AAA" w:rsidRDefault="00153C15" w:rsidP="005C1A4A">
            <w:pPr>
              <w:pStyle w:val="C03Tabletextbold"/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Użytek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prywatny</w:t>
            </w:r>
            <w:proofErr w:type="spellEnd"/>
          </w:p>
        </w:tc>
        <w:tc>
          <w:tcPr>
            <w:tcW w:w="1021" w:type="dxa"/>
            <w:noWrap/>
            <w:vAlign w:val="top"/>
          </w:tcPr>
          <w:p w14:paraId="477F858E" w14:textId="1EF6FAF9" w:rsidR="00153C15" w:rsidRPr="008C0AAA" w:rsidRDefault="00B56A4D" w:rsidP="005C1A4A">
            <w:pPr>
              <w:pStyle w:val="C02Tabletext"/>
              <w:jc w:val="right"/>
              <w:rPr>
                <w:rFonts w:eastAsia="Times New Roman"/>
              </w:rPr>
            </w:pPr>
            <w:r>
              <w:t>10 900</w:t>
            </w:r>
          </w:p>
        </w:tc>
        <w:tc>
          <w:tcPr>
            <w:tcW w:w="1021" w:type="dxa"/>
            <w:noWrap/>
          </w:tcPr>
          <w:p w14:paraId="0233676A" w14:textId="4D16F036" w:rsidR="00153C15" w:rsidRPr="008C0AAA" w:rsidRDefault="00B56A4D" w:rsidP="005C1A4A">
            <w:pPr>
              <w:pStyle w:val="C02Tabletext"/>
              <w:jc w:val="right"/>
              <w:rPr>
                <w:rFonts w:eastAsia="Times New Roman"/>
              </w:rPr>
            </w:pPr>
            <w:r>
              <w:rPr>
                <w:rFonts w:cs="Calibri"/>
                <w:color w:val="000000"/>
                <w:szCs w:val="15"/>
              </w:rPr>
              <w:t>-16</w:t>
            </w:r>
            <w:r w:rsidR="004C700F">
              <w:rPr>
                <w:rFonts w:cs="Calibri"/>
                <w:color w:val="000000"/>
                <w:szCs w:val="15"/>
              </w:rPr>
              <w:t>%</w:t>
            </w:r>
          </w:p>
        </w:tc>
        <w:tc>
          <w:tcPr>
            <w:tcW w:w="936" w:type="dxa"/>
            <w:noWrap/>
          </w:tcPr>
          <w:p w14:paraId="09130449" w14:textId="7E2993D7" w:rsidR="00153C15" w:rsidRPr="008C0AAA" w:rsidRDefault="004C700F" w:rsidP="005C1A4A">
            <w:pPr>
              <w:pStyle w:val="C02Tabletext"/>
              <w:jc w:val="right"/>
              <w:rPr>
                <w:rFonts w:eastAsia="Times New Roman"/>
              </w:rPr>
            </w:pPr>
            <w:r>
              <w:rPr>
                <w:rFonts w:cs="Calibri"/>
                <w:color w:val="000000"/>
                <w:szCs w:val="15"/>
              </w:rPr>
              <w:t>-</w:t>
            </w:r>
            <w:r w:rsidR="00B56A4D">
              <w:rPr>
                <w:rFonts w:cs="Calibri"/>
                <w:color w:val="000000"/>
                <w:szCs w:val="15"/>
              </w:rPr>
              <w:t>17</w:t>
            </w:r>
            <w:r>
              <w:rPr>
                <w:rFonts w:cs="Calibri"/>
                <w:color w:val="000000"/>
                <w:szCs w:val="15"/>
              </w:rPr>
              <w:t>%</w:t>
            </w:r>
          </w:p>
        </w:tc>
        <w:tc>
          <w:tcPr>
            <w:tcW w:w="1077" w:type="dxa"/>
            <w:vAlign w:val="top"/>
          </w:tcPr>
          <w:p w14:paraId="39980F88" w14:textId="11C5525C" w:rsidR="00153C15" w:rsidRPr="008C0AAA" w:rsidRDefault="00B56A4D" w:rsidP="005C1A4A">
            <w:pPr>
              <w:pStyle w:val="C02Tabletext"/>
              <w:jc w:val="right"/>
              <w:rPr>
                <w:rFonts w:eastAsia="Times New Roman"/>
              </w:rPr>
            </w:pPr>
            <w:r>
              <w:t>36</w:t>
            </w:r>
            <w:r w:rsidR="004C700F">
              <w:t xml:space="preserve"> </w:t>
            </w:r>
            <w:r>
              <w:t>4</w:t>
            </w:r>
            <w:r w:rsidR="004C700F">
              <w:t>00</w:t>
            </w:r>
          </w:p>
        </w:tc>
        <w:tc>
          <w:tcPr>
            <w:tcW w:w="1088" w:type="dxa"/>
          </w:tcPr>
          <w:p w14:paraId="1998A8EB" w14:textId="732FF012" w:rsidR="00153C15" w:rsidRPr="008C0AAA" w:rsidRDefault="004C700F" w:rsidP="005C1A4A">
            <w:pPr>
              <w:pStyle w:val="C02Tabletext"/>
              <w:jc w:val="right"/>
              <w:rPr>
                <w:rFonts w:eastAsia="Times New Roman"/>
              </w:rPr>
            </w:pPr>
            <w:r>
              <w:rPr>
                <w:rFonts w:cs="Calibri"/>
                <w:color w:val="000000"/>
                <w:szCs w:val="15"/>
              </w:rPr>
              <w:t>-20%</w:t>
            </w:r>
          </w:p>
        </w:tc>
      </w:tr>
      <w:tr w:rsidR="00153C15" w:rsidRPr="008C0AAA" w14:paraId="3E0748D4" w14:textId="77777777" w:rsidTr="005C1A4A">
        <w:tc>
          <w:tcPr>
            <w:tcW w:w="3824" w:type="dxa"/>
            <w:noWrap/>
          </w:tcPr>
          <w:p w14:paraId="40099FEA" w14:textId="77777777" w:rsidR="00153C15" w:rsidRPr="008C0AAA" w:rsidRDefault="00153C15" w:rsidP="005C1A4A">
            <w:pPr>
              <w:pStyle w:val="C04Tablelist"/>
            </w:pPr>
            <w:r>
              <w:t xml:space="preserve">w </w:t>
            </w:r>
            <w:proofErr w:type="spellStart"/>
            <w:r>
              <w:t>tym</w:t>
            </w:r>
            <w:proofErr w:type="spellEnd"/>
            <w:r>
              <w:t xml:space="preserve">: </w:t>
            </w:r>
            <w:proofErr w:type="spellStart"/>
            <w:r>
              <w:t>średnie</w:t>
            </w:r>
            <w:proofErr w:type="spellEnd"/>
            <w:r>
              <w:t xml:space="preserve"> </w:t>
            </w:r>
            <w:proofErr w:type="spellStart"/>
            <w:r>
              <w:t>vany</w:t>
            </w:r>
            <w:proofErr w:type="spellEnd"/>
          </w:p>
        </w:tc>
        <w:tc>
          <w:tcPr>
            <w:tcW w:w="1021" w:type="dxa"/>
            <w:noWrap/>
            <w:vAlign w:val="top"/>
          </w:tcPr>
          <w:p w14:paraId="4C48AAB3" w14:textId="577E28F0" w:rsidR="00153C15" w:rsidRPr="008C0AAA" w:rsidRDefault="00B56A4D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t>10 100</w:t>
            </w:r>
          </w:p>
        </w:tc>
        <w:tc>
          <w:tcPr>
            <w:tcW w:w="1021" w:type="dxa"/>
            <w:noWrap/>
          </w:tcPr>
          <w:p w14:paraId="1AC974F0" w14:textId="6DB0766F" w:rsidR="00153C15" w:rsidRPr="008C0AAA" w:rsidRDefault="00B56A4D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rPr>
                <w:rFonts w:cs="Calibri"/>
                <w:color w:val="000000"/>
                <w:szCs w:val="15"/>
              </w:rPr>
              <w:t>-8</w:t>
            </w:r>
            <w:r w:rsidR="004C700F">
              <w:rPr>
                <w:rFonts w:cs="Calibri"/>
                <w:color w:val="000000"/>
                <w:szCs w:val="15"/>
              </w:rPr>
              <w:t>%</w:t>
            </w:r>
          </w:p>
        </w:tc>
        <w:tc>
          <w:tcPr>
            <w:tcW w:w="936" w:type="dxa"/>
            <w:noWrap/>
          </w:tcPr>
          <w:p w14:paraId="3D97E1D8" w14:textId="62A41B74" w:rsidR="00153C15" w:rsidRPr="008C0AAA" w:rsidRDefault="004C700F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rPr>
                <w:rFonts w:cs="Calibri"/>
                <w:color w:val="000000"/>
                <w:szCs w:val="15"/>
              </w:rPr>
              <w:t>-</w:t>
            </w:r>
            <w:r w:rsidR="00B56A4D">
              <w:rPr>
                <w:rFonts w:cs="Calibri"/>
                <w:color w:val="000000"/>
                <w:szCs w:val="15"/>
              </w:rPr>
              <w:t>14</w:t>
            </w:r>
            <w:r>
              <w:rPr>
                <w:rFonts w:cs="Calibri"/>
                <w:color w:val="000000"/>
                <w:szCs w:val="15"/>
              </w:rPr>
              <w:t>%</w:t>
            </w:r>
          </w:p>
        </w:tc>
        <w:tc>
          <w:tcPr>
            <w:tcW w:w="1077" w:type="dxa"/>
            <w:vAlign w:val="top"/>
          </w:tcPr>
          <w:p w14:paraId="06C00053" w14:textId="351034CE" w:rsidR="00153C15" w:rsidRPr="008C0AAA" w:rsidRDefault="00B56A4D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t>32 000</w:t>
            </w:r>
          </w:p>
        </w:tc>
        <w:tc>
          <w:tcPr>
            <w:tcW w:w="1088" w:type="dxa"/>
          </w:tcPr>
          <w:p w14:paraId="0ED9365D" w14:textId="529E7626" w:rsidR="00153C15" w:rsidRPr="008C0AAA" w:rsidRDefault="004C700F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rPr>
                <w:rFonts w:cs="Calibri"/>
                <w:color w:val="000000"/>
                <w:szCs w:val="15"/>
              </w:rPr>
              <w:t>-</w:t>
            </w:r>
            <w:r w:rsidR="00B56A4D">
              <w:rPr>
                <w:rFonts w:cs="Calibri"/>
                <w:color w:val="000000"/>
                <w:szCs w:val="15"/>
              </w:rPr>
              <w:t>20</w:t>
            </w:r>
            <w:r>
              <w:rPr>
                <w:rFonts w:cs="Calibri"/>
                <w:color w:val="000000"/>
                <w:szCs w:val="15"/>
              </w:rPr>
              <w:t>%</w:t>
            </w:r>
          </w:p>
        </w:tc>
      </w:tr>
      <w:tr w:rsidR="00153C15" w:rsidRPr="008C0AAA" w14:paraId="275B6E23" w14:textId="77777777" w:rsidTr="005C1A4A">
        <w:tc>
          <w:tcPr>
            <w:tcW w:w="3824" w:type="dxa"/>
            <w:noWrap/>
          </w:tcPr>
          <w:p w14:paraId="3881CBF3" w14:textId="77777777" w:rsidR="00153C15" w:rsidRPr="008C0AAA" w:rsidRDefault="00153C15" w:rsidP="005C1A4A">
            <w:pPr>
              <w:pStyle w:val="C04Tablelist"/>
            </w:pPr>
            <w:r>
              <w:lastRenderedPageBreak/>
              <w:t xml:space="preserve">w </w:t>
            </w:r>
            <w:proofErr w:type="spellStart"/>
            <w:r>
              <w:t>tym</w:t>
            </w:r>
            <w:proofErr w:type="spellEnd"/>
            <w:r>
              <w:t xml:space="preserve">: </w:t>
            </w:r>
            <w:proofErr w:type="spellStart"/>
            <w:r>
              <w:t>małe</w:t>
            </w:r>
            <w:proofErr w:type="spellEnd"/>
            <w:r>
              <w:t xml:space="preserve"> </w:t>
            </w:r>
            <w:proofErr w:type="spellStart"/>
            <w:r>
              <w:t>vany</w:t>
            </w:r>
            <w:proofErr w:type="spellEnd"/>
          </w:p>
        </w:tc>
        <w:tc>
          <w:tcPr>
            <w:tcW w:w="1021" w:type="dxa"/>
            <w:noWrap/>
            <w:vAlign w:val="top"/>
          </w:tcPr>
          <w:p w14:paraId="667A086F" w14:textId="46B5C5AB" w:rsidR="00153C15" w:rsidRPr="008C0AAA" w:rsidRDefault="00B56A4D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t>800</w:t>
            </w:r>
          </w:p>
        </w:tc>
        <w:tc>
          <w:tcPr>
            <w:tcW w:w="1021" w:type="dxa"/>
            <w:noWrap/>
          </w:tcPr>
          <w:p w14:paraId="72A27E63" w14:textId="127C2C15" w:rsidR="00153C15" w:rsidRPr="008C0AAA" w:rsidRDefault="00B56A4D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rPr>
                <w:rFonts w:cs="Calibri"/>
                <w:color w:val="000000"/>
                <w:szCs w:val="15"/>
              </w:rPr>
              <w:t>-60</w:t>
            </w:r>
            <w:r w:rsidR="004C700F">
              <w:rPr>
                <w:rFonts w:cs="Calibri"/>
                <w:color w:val="000000"/>
                <w:szCs w:val="15"/>
              </w:rPr>
              <w:t>%</w:t>
            </w:r>
          </w:p>
        </w:tc>
        <w:tc>
          <w:tcPr>
            <w:tcW w:w="936" w:type="dxa"/>
            <w:noWrap/>
          </w:tcPr>
          <w:p w14:paraId="5ED783AA" w14:textId="7665B0AE" w:rsidR="00153C15" w:rsidRPr="008C0AAA" w:rsidRDefault="00B56A4D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rPr>
                <w:rFonts w:cs="Calibri"/>
                <w:color w:val="000000"/>
                <w:szCs w:val="15"/>
              </w:rPr>
              <w:t>-47</w:t>
            </w:r>
            <w:r w:rsidR="004C700F">
              <w:rPr>
                <w:rFonts w:cs="Calibri"/>
                <w:color w:val="000000"/>
                <w:szCs w:val="15"/>
              </w:rPr>
              <w:t>%</w:t>
            </w:r>
          </w:p>
        </w:tc>
        <w:tc>
          <w:tcPr>
            <w:tcW w:w="1077" w:type="dxa"/>
            <w:vAlign w:val="top"/>
          </w:tcPr>
          <w:p w14:paraId="0CE2F996" w14:textId="3420B8C5" w:rsidR="00153C15" w:rsidRPr="008C0AAA" w:rsidRDefault="00B56A4D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t>4400</w:t>
            </w:r>
          </w:p>
        </w:tc>
        <w:tc>
          <w:tcPr>
            <w:tcW w:w="1088" w:type="dxa"/>
          </w:tcPr>
          <w:p w14:paraId="7A8DA763" w14:textId="6F5130C3" w:rsidR="00153C15" w:rsidRPr="008C0AAA" w:rsidRDefault="00B56A4D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rPr>
                <w:rFonts w:cs="Calibri"/>
                <w:color w:val="000000"/>
                <w:szCs w:val="15"/>
              </w:rPr>
              <w:t>-12</w:t>
            </w:r>
            <w:r w:rsidR="004C700F">
              <w:rPr>
                <w:rFonts w:cs="Calibri"/>
                <w:color w:val="000000"/>
                <w:szCs w:val="15"/>
              </w:rPr>
              <w:t>%</w:t>
            </w:r>
          </w:p>
        </w:tc>
      </w:tr>
      <w:tr w:rsidR="00153C15" w:rsidRPr="008C0AAA" w14:paraId="4B55389E" w14:textId="77777777" w:rsidTr="005C1A4A">
        <w:tc>
          <w:tcPr>
            <w:tcW w:w="3824" w:type="dxa"/>
            <w:noWrap/>
          </w:tcPr>
          <w:p w14:paraId="799D0137" w14:textId="77777777" w:rsidR="00153C15" w:rsidRPr="008C0AAA" w:rsidRDefault="00153C15" w:rsidP="005C1A4A">
            <w:pPr>
              <w:pStyle w:val="C03Tabletextbold"/>
              <w:rPr>
                <w:rFonts w:eastAsia="Times New Roman"/>
              </w:rPr>
            </w:pPr>
          </w:p>
        </w:tc>
        <w:tc>
          <w:tcPr>
            <w:tcW w:w="1021" w:type="dxa"/>
            <w:noWrap/>
            <w:vAlign w:val="top"/>
          </w:tcPr>
          <w:p w14:paraId="17448648" w14:textId="77777777" w:rsidR="00153C15" w:rsidRPr="008C0AAA" w:rsidRDefault="00153C15" w:rsidP="005C1A4A">
            <w:pPr>
              <w:pStyle w:val="C02Tabletext"/>
              <w:jc w:val="right"/>
              <w:rPr>
                <w:rFonts w:eastAsia="Times New Roman" w:cs="Calibri"/>
              </w:rPr>
            </w:pPr>
          </w:p>
        </w:tc>
        <w:tc>
          <w:tcPr>
            <w:tcW w:w="1021" w:type="dxa"/>
            <w:noWrap/>
          </w:tcPr>
          <w:p w14:paraId="3AE02FD4" w14:textId="77777777" w:rsidR="00153C15" w:rsidRPr="008C0AAA" w:rsidRDefault="00153C15" w:rsidP="005C1A4A">
            <w:pPr>
              <w:pStyle w:val="C02Tabletext"/>
              <w:jc w:val="right"/>
              <w:rPr>
                <w:rFonts w:eastAsia="Times New Roman" w:cs="Calibri"/>
              </w:rPr>
            </w:pPr>
            <w:r w:rsidRPr="008C0AAA">
              <w:rPr>
                <w:rFonts w:cs="Calibri"/>
                <w:color w:val="000000"/>
                <w:szCs w:val="15"/>
              </w:rPr>
              <w:t> </w:t>
            </w:r>
          </w:p>
        </w:tc>
        <w:tc>
          <w:tcPr>
            <w:tcW w:w="936" w:type="dxa"/>
            <w:noWrap/>
          </w:tcPr>
          <w:p w14:paraId="4597B048" w14:textId="77777777" w:rsidR="00153C15" w:rsidRPr="008C0AAA" w:rsidRDefault="00153C15" w:rsidP="005C1A4A">
            <w:pPr>
              <w:pStyle w:val="C02Tabletext"/>
              <w:jc w:val="right"/>
              <w:rPr>
                <w:rFonts w:eastAsia="Times New Roman" w:cs="Calibri"/>
              </w:rPr>
            </w:pPr>
            <w:r w:rsidRPr="008C0AAA">
              <w:rPr>
                <w:rFonts w:cs="Calibri"/>
                <w:color w:val="000000"/>
                <w:szCs w:val="15"/>
              </w:rPr>
              <w:t> </w:t>
            </w:r>
          </w:p>
        </w:tc>
        <w:tc>
          <w:tcPr>
            <w:tcW w:w="1077" w:type="dxa"/>
            <w:vAlign w:val="top"/>
          </w:tcPr>
          <w:p w14:paraId="675292F2" w14:textId="77777777" w:rsidR="00153C15" w:rsidRPr="008C0AAA" w:rsidRDefault="00153C15" w:rsidP="005C1A4A">
            <w:pPr>
              <w:pStyle w:val="C02Tabletext"/>
              <w:jc w:val="right"/>
              <w:rPr>
                <w:rFonts w:eastAsia="Times New Roman" w:cs="Calibri"/>
              </w:rPr>
            </w:pPr>
          </w:p>
        </w:tc>
        <w:tc>
          <w:tcPr>
            <w:tcW w:w="1088" w:type="dxa"/>
          </w:tcPr>
          <w:p w14:paraId="65DC311E" w14:textId="77777777" w:rsidR="00153C15" w:rsidRPr="008C0AAA" w:rsidRDefault="00153C15" w:rsidP="005C1A4A">
            <w:pPr>
              <w:pStyle w:val="C02Tabletext"/>
              <w:jc w:val="right"/>
              <w:rPr>
                <w:rFonts w:eastAsia="Times New Roman" w:cs="Calibri"/>
              </w:rPr>
            </w:pPr>
            <w:r w:rsidRPr="008C0AAA">
              <w:rPr>
                <w:rFonts w:cs="Calibri"/>
                <w:color w:val="000000"/>
                <w:szCs w:val="15"/>
              </w:rPr>
              <w:t> </w:t>
            </w:r>
          </w:p>
        </w:tc>
      </w:tr>
      <w:tr w:rsidR="00153C15" w:rsidRPr="001B6DB3" w14:paraId="557FD188" w14:textId="77777777" w:rsidTr="005C1A4A">
        <w:tc>
          <w:tcPr>
            <w:tcW w:w="3824" w:type="dxa"/>
            <w:noWrap/>
          </w:tcPr>
          <w:p w14:paraId="1F69F4BF" w14:textId="77777777" w:rsidR="00153C15" w:rsidRPr="006C4122" w:rsidRDefault="00153C15" w:rsidP="005C1A4A">
            <w:pPr>
              <w:pStyle w:val="C03Tabletextbold"/>
              <w:rPr>
                <w:rFonts w:eastAsia="Times New Roman"/>
                <w:lang w:val="pl-PL"/>
              </w:rPr>
            </w:pPr>
            <w:r w:rsidRPr="006C4122">
              <w:rPr>
                <w:rFonts w:eastAsia="Times New Roman"/>
                <w:lang w:val="pl-PL"/>
              </w:rPr>
              <w:t xml:space="preserve">Sprzedaż Mercedes-Benz </w:t>
            </w:r>
            <w:proofErr w:type="spellStart"/>
            <w:r>
              <w:rPr>
                <w:rFonts w:eastAsia="Times New Roman"/>
                <w:lang w:val="pl-PL"/>
              </w:rPr>
              <w:t>Vans</w:t>
            </w:r>
            <w:proofErr w:type="spellEnd"/>
            <w:r w:rsidRPr="006C4122">
              <w:rPr>
                <w:rFonts w:eastAsia="Times New Roman"/>
                <w:lang w:val="pl-PL"/>
              </w:rPr>
              <w:t xml:space="preserve"> według regionó</w:t>
            </w:r>
            <w:r>
              <w:rPr>
                <w:rFonts w:eastAsia="Times New Roman"/>
                <w:lang w:val="pl-PL"/>
              </w:rPr>
              <w:t>w i rynków</w:t>
            </w:r>
          </w:p>
        </w:tc>
        <w:tc>
          <w:tcPr>
            <w:tcW w:w="1021" w:type="dxa"/>
            <w:noWrap/>
            <w:vAlign w:val="top"/>
          </w:tcPr>
          <w:p w14:paraId="3EDEF3B7" w14:textId="77777777" w:rsidR="00153C15" w:rsidRPr="006C4122" w:rsidRDefault="00153C15" w:rsidP="005C1A4A">
            <w:pPr>
              <w:pStyle w:val="C02Tabletext"/>
              <w:jc w:val="right"/>
              <w:rPr>
                <w:rFonts w:eastAsia="Times New Roman" w:cs="Calibri"/>
                <w:lang w:val="pl-PL"/>
              </w:rPr>
            </w:pPr>
          </w:p>
        </w:tc>
        <w:tc>
          <w:tcPr>
            <w:tcW w:w="1021" w:type="dxa"/>
            <w:noWrap/>
          </w:tcPr>
          <w:p w14:paraId="0A389364" w14:textId="77777777" w:rsidR="00153C15" w:rsidRPr="006C4122" w:rsidRDefault="00153C15" w:rsidP="005C1A4A">
            <w:pPr>
              <w:pStyle w:val="C02Tabletext"/>
              <w:jc w:val="right"/>
              <w:rPr>
                <w:rFonts w:eastAsia="Times New Roman" w:cs="Calibri"/>
                <w:lang w:val="pl-PL"/>
              </w:rPr>
            </w:pPr>
            <w:r w:rsidRPr="006C4122">
              <w:rPr>
                <w:rFonts w:cs="Calibri"/>
                <w:color w:val="000000"/>
                <w:szCs w:val="15"/>
                <w:lang w:val="pl-PL"/>
              </w:rPr>
              <w:t> </w:t>
            </w:r>
          </w:p>
        </w:tc>
        <w:tc>
          <w:tcPr>
            <w:tcW w:w="936" w:type="dxa"/>
            <w:noWrap/>
          </w:tcPr>
          <w:p w14:paraId="377B29FD" w14:textId="77777777" w:rsidR="00153C15" w:rsidRPr="006C4122" w:rsidRDefault="00153C15" w:rsidP="005C1A4A">
            <w:pPr>
              <w:pStyle w:val="C02Tabletext"/>
              <w:jc w:val="right"/>
              <w:rPr>
                <w:rFonts w:eastAsia="Times New Roman" w:cs="Calibri"/>
                <w:lang w:val="pl-PL"/>
              </w:rPr>
            </w:pPr>
            <w:r w:rsidRPr="006C4122">
              <w:rPr>
                <w:rFonts w:cs="Calibri"/>
                <w:color w:val="000000"/>
                <w:szCs w:val="15"/>
                <w:lang w:val="pl-PL"/>
              </w:rPr>
              <w:t> </w:t>
            </w:r>
          </w:p>
        </w:tc>
        <w:tc>
          <w:tcPr>
            <w:tcW w:w="1077" w:type="dxa"/>
            <w:vAlign w:val="top"/>
          </w:tcPr>
          <w:p w14:paraId="0B068D67" w14:textId="77777777" w:rsidR="00153C15" w:rsidRPr="006C4122" w:rsidRDefault="00153C15" w:rsidP="005C1A4A">
            <w:pPr>
              <w:pStyle w:val="C02Tabletext"/>
              <w:jc w:val="right"/>
              <w:rPr>
                <w:rFonts w:eastAsia="Times New Roman" w:cs="Calibri"/>
                <w:lang w:val="pl-PL"/>
              </w:rPr>
            </w:pPr>
          </w:p>
        </w:tc>
        <w:tc>
          <w:tcPr>
            <w:tcW w:w="1088" w:type="dxa"/>
          </w:tcPr>
          <w:p w14:paraId="156B6EA1" w14:textId="77777777" w:rsidR="00153C15" w:rsidRPr="006C4122" w:rsidRDefault="00153C15" w:rsidP="005C1A4A">
            <w:pPr>
              <w:pStyle w:val="C02Tabletext"/>
              <w:jc w:val="right"/>
              <w:rPr>
                <w:rFonts w:eastAsia="Times New Roman" w:cs="Calibri"/>
                <w:lang w:val="pl-PL"/>
              </w:rPr>
            </w:pPr>
            <w:r w:rsidRPr="006C4122">
              <w:rPr>
                <w:rFonts w:cs="Calibri"/>
                <w:color w:val="000000"/>
                <w:szCs w:val="15"/>
                <w:lang w:val="pl-PL"/>
              </w:rPr>
              <w:t> </w:t>
            </w:r>
          </w:p>
        </w:tc>
      </w:tr>
      <w:tr w:rsidR="00153C15" w:rsidRPr="008C0AAA" w14:paraId="746E30E6" w14:textId="77777777" w:rsidTr="005C1A4A">
        <w:tc>
          <w:tcPr>
            <w:tcW w:w="3824" w:type="dxa"/>
            <w:noWrap/>
          </w:tcPr>
          <w:p w14:paraId="23962D58" w14:textId="77777777" w:rsidR="00153C15" w:rsidRPr="008C0AAA" w:rsidRDefault="00153C15" w:rsidP="005C1A4A">
            <w:pPr>
              <w:pStyle w:val="C03Tabletextbold"/>
              <w:rPr>
                <w:rFonts w:eastAsia="Times New Roman"/>
              </w:rPr>
            </w:pPr>
            <w:r w:rsidRPr="008C0AAA">
              <w:rPr>
                <w:rFonts w:eastAsia="Times New Roman"/>
              </w:rPr>
              <w:t>Europ</w:t>
            </w:r>
            <w:r>
              <w:rPr>
                <w:rFonts w:eastAsia="Times New Roman"/>
              </w:rPr>
              <w:t>a</w:t>
            </w:r>
            <w:r w:rsidRPr="008C0AAA">
              <w:rPr>
                <w:rFonts w:eastAsia="Times New Roman"/>
              </w:rPr>
              <w:t>**</w:t>
            </w:r>
          </w:p>
        </w:tc>
        <w:tc>
          <w:tcPr>
            <w:tcW w:w="1021" w:type="dxa"/>
            <w:noWrap/>
            <w:vAlign w:val="top"/>
          </w:tcPr>
          <w:p w14:paraId="535641C3" w14:textId="2B337AB9" w:rsidR="00153C15" w:rsidRPr="008C0AAA" w:rsidRDefault="00B56A4D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t>59 200</w:t>
            </w:r>
          </w:p>
        </w:tc>
        <w:tc>
          <w:tcPr>
            <w:tcW w:w="1021" w:type="dxa"/>
            <w:noWrap/>
          </w:tcPr>
          <w:p w14:paraId="2F25C9E8" w14:textId="76E9419E" w:rsidR="00153C15" w:rsidRPr="008C0AAA" w:rsidRDefault="00B56A4D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rPr>
                <w:rFonts w:cs="Calibri"/>
                <w:color w:val="000000"/>
                <w:szCs w:val="15"/>
              </w:rPr>
              <w:t>-13</w:t>
            </w:r>
            <w:r w:rsidR="004C700F">
              <w:rPr>
                <w:rFonts w:cs="Calibri"/>
                <w:color w:val="000000"/>
                <w:szCs w:val="15"/>
              </w:rPr>
              <w:t>%</w:t>
            </w:r>
          </w:p>
        </w:tc>
        <w:tc>
          <w:tcPr>
            <w:tcW w:w="936" w:type="dxa"/>
            <w:noWrap/>
          </w:tcPr>
          <w:p w14:paraId="57BF8A9E" w14:textId="60C584B1" w:rsidR="00153C15" w:rsidRPr="008C0AAA" w:rsidRDefault="00B56A4D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rPr>
                <w:rFonts w:cs="Calibri"/>
                <w:color w:val="000000"/>
                <w:szCs w:val="15"/>
              </w:rPr>
              <w:t>+2</w:t>
            </w:r>
            <w:r w:rsidR="004C700F">
              <w:rPr>
                <w:rFonts w:cs="Calibri"/>
                <w:color w:val="000000"/>
                <w:szCs w:val="15"/>
              </w:rPr>
              <w:t>%</w:t>
            </w:r>
          </w:p>
        </w:tc>
        <w:tc>
          <w:tcPr>
            <w:tcW w:w="1077" w:type="dxa"/>
            <w:vAlign w:val="top"/>
          </w:tcPr>
          <w:p w14:paraId="6A35B839" w14:textId="1031EFFA" w:rsidR="00153C15" w:rsidRPr="008C0AAA" w:rsidRDefault="00B56A4D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t>184 600</w:t>
            </w:r>
          </w:p>
        </w:tc>
        <w:tc>
          <w:tcPr>
            <w:tcW w:w="1088" w:type="dxa"/>
          </w:tcPr>
          <w:p w14:paraId="29E940F8" w14:textId="54B95855" w:rsidR="00153C15" w:rsidRPr="008C0AAA" w:rsidRDefault="004C700F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rPr>
                <w:rFonts w:cs="Calibri"/>
                <w:color w:val="000000"/>
                <w:szCs w:val="15"/>
              </w:rPr>
              <w:t>+</w:t>
            </w:r>
            <w:r w:rsidR="00B56A4D">
              <w:rPr>
                <w:rFonts w:cs="Calibri"/>
                <w:color w:val="000000"/>
                <w:szCs w:val="15"/>
              </w:rPr>
              <w:t>2</w:t>
            </w:r>
            <w:r>
              <w:rPr>
                <w:rFonts w:cs="Calibri"/>
                <w:color w:val="000000"/>
                <w:szCs w:val="15"/>
              </w:rPr>
              <w:t>%</w:t>
            </w:r>
          </w:p>
        </w:tc>
      </w:tr>
      <w:tr w:rsidR="00153C15" w:rsidRPr="008C0AAA" w14:paraId="32E4EE8B" w14:textId="77777777" w:rsidTr="005C1A4A">
        <w:tc>
          <w:tcPr>
            <w:tcW w:w="3824" w:type="dxa"/>
            <w:noWrap/>
          </w:tcPr>
          <w:p w14:paraId="4256DA58" w14:textId="77777777" w:rsidR="00153C15" w:rsidRPr="008C0AAA" w:rsidRDefault="00153C15" w:rsidP="005C1A4A">
            <w:pPr>
              <w:pStyle w:val="C04Tablelist"/>
            </w:pPr>
            <w:r>
              <w:t xml:space="preserve">w </w:t>
            </w:r>
            <w:proofErr w:type="spellStart"/>
            <w:r>
              <w:t>tym</w:t>
            </w:r>
            <w:proofErr w:type="spellEnd"/>
            <w:r>
              <w:t xml:space="preserve">: </w:t>
            </w:r>
            <w:proofErr w:type="spellStart"/>
            <w:r>
              <w:t>Niemcy</w:t>
            </w:r>
            <w:proofErr w:type="spellEnd"/>
          </w:p>
        </w:tc>
        <w:tc>
          <w:tcPr>
            <w:tcW w:w="1021" w:type="dxa"/>
            <w:noWrap/>
            <w:vAlign w:val="top"/>
          </w:tcPr>
          <w:p w14:paraId="1903464D" w14:textId="1E568331" w:rsidR="00153C15" w:rsidRPr="008C0AAA" w:rsidRDefault="00B56A4D" w:rsidP="005C1A4A">
            <w:pPr>
              <w:pStyle w:val="C02Tabletext"/>
              <w:jc w:val="right"/>
            </w:pPr>
            <w:r>
              <w:t>27 300</w:t>
            </w:r>
          </w:p>
        </w:tc>
        <w:tc>
          <w:tcPr>
            <w:tcW w:w="1021" w:type="dxa"/>
            <w:noWrap/>
          </w:tcPr>
          <w:p w14:paraId="2DACB3C4" w14:textId="55E9E7AF" w:rsidR="00153C15" w:rsidRPr="008C0AAA" w:rsidRDefault="00B56A4D" w:rsidP="005C1A4A">
            <w:pPr>
              <w:pStyle w:val="C02Tabletext"/>
              <w:jc w:val="right"/>
            </w:pPr>
            <w:r>
              <w:rPr>
                <w:rFonts w:cs="Calibri"/>
                <w:color w:val="000000"/>
                <w:szCs w:val="15"/>
              </w:rPr>
              <w:t>-</w:t>
            </w:r>
            <w:r w:rsidR="004C700F">
              <w:rPr>
                <w:rFonts w:cs="Calibri"/>
                <w:color w:val="000000"/>
                <w:szCs w:val="15"/>
              </w:rPr>
              <w:t>1%</w:t>
            </w:r>
          </w:p>
        </w:tc>
        <w:tc>
          <w:tcPr>
            <w:tcW w:w="936" w:type="dxa"/>
            <w:noWrap/>
          </w:tcPr>
          <w:p w14:paraId="55793E18" w14:textId="46A1C885" w:rsidR="00153C15" w:rsidRPr="008C0AAA" w:rsidRDefault="004C700F" w:rsidP="005C1A4A">
            <w:pPr>
              <w:pStyle w:val="C02Tabletext"/>
              <w:jc w:val="right"/>
            </w:pPr>
            <w:r>
              <w:rPr>
                <w:rFonts w:cs="Calibri"/>
                <w:color w:val="000000"/>
                <w:szCs w:val="15"/>
              </w:rPr>
              <w:t>+</w:t>
            </w:r>
            <w:r w:rsidR="00B56A4D">
              <w:rPr>
                <w:rFonts w:cs="Calibri"/>
                <w:color w:val="000000"/>
                <w:szCs w:val="15"/>
              </w:rPr>
              <w:t>2</w:t>
            </w:r>
            <w:r>
              <w:rPr>
                <w:rFonts w:cs="Calibri"/>
                <w:color w:val="000000"/>
                <w:szCs w:val="15"/>
              </w:rPr>
              <w:t>%</w:t>
            </w:r>
          </w:p>
        </w:tc>
        <w:tc>
          <w:tcPr>
            <w:tcW w:w="1077" w:type="dxa"/>
            <w:vAlign w:val="top"/>
          </w:tcPr>
          <w:p w14:paraId="274FFB08" w14:textId="2E3D7178" w:rsidR="00153C15" w:rsidRPr="008C0AAA" w:rsidRDefault="00B56A4D" w:rsidP="005C1A4A">
            <w:pPr>
              <w:pStyle w:val="C02Tabletext"/>
              <w:jc w:val="right"/>
            </w:pPr>
            <w:r>
              <w:t>75 900</w:t>
            </w:r>
          </w:p>
        </w:tc>
        <w:tc>
          <w:tcPr>
            <w:tcW w:w="1088" w:type="dxa"/>
          </w:tcPr>
          <w:p w14:paraId="425E335A" w14:textId="4D326403" w:rsidR="00153C15" w:rsidRPr="008C0AAA" w:rsidRDefault="004C700F" w:rsidP="005C1A4A">
            <w:pPr>
              <w:pStyle w:val="C02Tabletext"/>
              <w:jc w:val="right"/>
            </w:pPr>
            <w:r>
              <w:rPr>
                <w:rFonts w:cs="Calibri"/>
                <w:color w:val="000000"/>
                <w:szCs w:val="15"/>
              </w:rPr>
              <w:t>0%</w:t>
            </w:r>
          </w:p>
        </w:tc>
      </w:tr>
      <w:tr w:rsidR="00153C15" w:rsidRPr="008C0AAA" w14:paraId="29EAF2A0" w14:textId="77777777" w:rsidTr="005C1A4A">
        <w:tc>
          <w:tcPr>
            <w:tcW w:w="3824" w:type="dxa"/>
            <w:hideMark/>
          </w:tcPr>
          <w:p w14:paraId="13A02516" w14:textId="77777777" w:rsidR="00153C15" w:rsidRPr="008C0AAA" w:rsidRDefault="00153C15" w:rsidP="005C1A4A">
            <w:pPr>
              <w:pStyle w:val="C03Tabletextbold"/>
              <w:rPr>
                <w:rFonts w:eastAsia="Times New Roman"/>
              </w:rPr>
            </w:pPr>
            <w:r>
              <w:rPr>
                <w:rFonts w:eastAsia="Times New Roman"/>
              </w:rPr>
              <w:t>Azja</w:t>
            </w:r>
          </w:p>
        </w:tc>
        <w:tc>
          <w:tcPr>
            <w:tcW w:w="1021" w:type="dxa"/>
            <w:noWrap/>
            <w:vAlign w:val="top"/>
          </w:tcPr>
          <w:p w14:paraId="01BB87A0" w14:textId="2A6C4093" w:rsidR="00153C15" w:rsidRPr="008C0AAA" w:rsidRDefault="00B56A4D" w:rsidP="005C1A4A">
            <w:pPr>
              <w:pStyle w:val="C02Tabletext"/>
              <w:jc w:val="right"/>
            </w:pPr>
            <w:r>
              <w:t>3200</w:t>
            </w:r>
          </w:p>
        </w:tc>
        <w:tc>
          <w:tcPr>
            <w:tcW w:w="1021" w:type="dxa"/>
            <w:noWrap/>
          </w:tcPr>
          <w:p w14:paraId="124EB54F" w14:textId="73FC432A" w:rsidR="00153C15" w:rsidRPr="008C0AAA" w:rsidRDefault="00B56A4D" w:rsidP="005C1A4A">
            <w:pPr>
              <w:pStyle w:val="C02Tabletext"/>
              <w:jc w:val="right"/>
            </w:pPr>
            <w:r>
              <w:rPr>
                <w:rFonts w:cs="Calibri"/>
                <w:color w:val="000000"/>
                <w:szCs w:val="15"/>
              </w:rPr>
              <w:t>-8</w:t>
            </w:r>
            <w:r w:rsidR="004C700F">
              <w:rPr>
                <w:rFonts w:cs="Calibri"/>
                <w:color w:val="000000"/>
                <w:szCs w:val="15"/>
              </w:rPr>
              <w:t>%</w:t>
            </w:r>
          </w:p>
        </w:tc>
        <w:tc>
          <w:tcPr>
            <w:tcW w:w="936" w:type="dxa"/>
            <w:noWrap/>
          </w:tcPr>
          <w:p w14:paraId="708E434F" w14:textId="1ADE4E34" w:rsidR="00153C15" w:rsidRPr="008C0AAA" w:rsidRDefault="004C700F" w:rsidP="005C1A4A">
            <w:pPr>
              <w:pStyle w:val="C02Tabletext"/>
              <w:jc w:val="right"/>
            </w:pPr>
            <w:r>
              <w:rPr>
                <w:rFonts w:cs="Calibri"/>
                <w:color w:val="000000"/>
                <w:szCs w:val="15"/>
              </w:rPr>
              <w:t>-5</w:t>
            </w:r>
            <w:r w:rsidR="00B56A4D">
              <w:rPr>
                <w:rFonts w:cs="Calibri"/>
                <w:color w:val="000000"/>
                <w:szCs w:val="15"/>
              </w:rPr>
              <w:t>4</w:t>
            </w:r>
            <w:r>
              <w:rPr>
                <w:rFonts w:cs="Calibri"/>
                <w:color w:val="000000"/>
                <w:szCs w:val="15"/>
              </w:rPr>
              <w:t>%</w:t>
            </w:r>
          </w:p>
        </w:tc>
        <w:tc>
          <w:tcPr>
            <w:tcW w:w="1077" w:type="dxa"/>
            <w:vAlign w:val="top"/>
          </w:tcPr>
          <w:p w14:paraId="1CB9139B" w14:textId="06E01782" w:rsidR="00153C15" w:rsidRPr="008C0AAA" w:rsidRDefault="00B56A4D" w:rsidP="005C1A4A">
            <w:pPr>
              <w:pStyle w:val="C02Tabletext"/>
              <w:jc w:val="right"/>
            </w:pPr>
            <w:r>
              <w:t>9300</w:t>
            </w:r>
          </w:p>
        </w:tc>
        <w:tc>
          <w:tcPr>
            <w:tcW w:w="1088" w:type="dxa"/>
          </w:tcPr>
          <w:p w14:paraId="0331D5FD" w14:textId="3BB95A27" w:rsidR="00153C15" w:rsidRPr="008C0AAA" w:rsidRDefault="004C700F" w:rsidP="005C1A4A">
            <w:pPr>
              <w:pStyle w:val="C02Tabletext"/>
              <w:jc w:val="right"/>
            </w:pPr>
            <w:r>
              <w:rPr>
                <w:rFonts w:cs="Calibri"/>
                <w:color w:val="000000"/>
                <w:szCs w:val="15"/>
              </w:rPr>
              <w:t>-5</w:t>
            </w:r>
            <w:r w:rsidR="00B56A4D">
              <w:rPr>
                <w:rFonts w:cs="Calibri"/>
                <w:color w:val="000000"/>
                <w:szCs w:val="15"/>
              </w:rPr>
              <w:t>7</w:t>
            </w:r>
            <w:r>
              <w:rPr>
                <w:rFonts w:cs="Calibri"/>
                <w:color w:val="000000"/>
                <w:szCs w:val="15"/>
              </w:rPr>
              <w:t>%</w:t>
            </w:r>
          </w:p>
        </w:tc>
      </w:tr>
      <w:tr w:rsidR="00153C15" w:rsidRPr="008C0AAA" w14:paraId="253CC7E1" w14:textId="77777777" w:rsidTr="005C1A4A">
        <w:tc>
          <w:tcPr>
            <w:tcW w:w="3824" w:type="dxa"/>
            <w:noWrap/>
            <w:hideMark/>
          </w:tcPr>
          <w:p w14:paraId="356AA1F2" w14:textId="77777777" w:rsidR="00153C15" w:rsidRPr="008C0AAA" w:rsidRDefault="00153C15" w:rsidP="005C1A4A">
            <w:pPr>
              <w:pStyle w:val="C04Tablelist"/>
            </w:pPr>
            <w:r>
              <w:t xml:space="preserve">w </w:t>
            </w:r>
            <w:proofErr w:type="spellStart"/>
            <w:r>
              <w:t>tym</w:t>
            </w:r>
            <w:proofErr w:type="spellEnd"/>
            <w:r>
              <w:t xml:space="preserve">: </w:t>
            </w:r>
            <w:proofErr w:type="spellStart"/>
            <w:r>
              <w:t>Chiny</w:t>
            </w:r>
            <w:proofErr w:type="spellEnd"/>
          </w:p>
        </w:tc>
        <w:tc>
          <w:tcPr>
            <w:tcW w:w="1021" w:type="dxa"/>
            <w:noWrap/>
            <w:vAlign w:val="top"/>
          </w:tcPr>
          <w:p w14:paraId="56D385C6" w14:textId="62962EC6" w:rsidR="00153C15" w:rsidRPr="008C0AAA" w:rsidRDefault="00B56A4D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t>1100</w:t>
            </w:r>
          </w:p>
        </w:tc>
        <w:tc>
          <w:tcPr>
            <w:tcW w:w="1021" w:type="dxa"/>
            <w:noWrap/>
          </w:tcPr>
          <w:p w14:paraId="0BBFD400" w14:textId="4CCCE0C8" w:rsidR="00153C15" w:rsidRPr="008C0AAA" w:rsidRDefault="00B56A4D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rPr>
                <w:rFonts w:cs="Calibri"/>
                <w:color w:val="000000"/>
                <w:szCs w:val="15"/>
              </w:rPr>
              <w:t>-34</w:t>
            </w:r>
            <w:r w:rsidR="004C700F">
              <w:rPr>
                <w:rFonts w:cs="Calibri"/>
                <w:color w:val="000000"/>
                <w:szCs w:val="15"/>
              </w:rPr>
              <w:t>%</w:t>
            </w:r>
          </w:p>
        </w:tc>
        <w:tc>
          <w:tcPr>
            <w:tcW w:w="936" w:type="dxa"/>
            <w:noWrap/>
          </w:tcPr>
          <w:p w14:paraId="5934BA06" w14:textId="0543AAB9" w:rsidR="00153C15" w:rsidRPr="008C0AAA" w:rsidRDefault="004C700F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rPr>
                <w:rFonts w:cs="Calibri"/>
                <w:color w:val="000000"/>
                <w:szCs w:val="15"/>
              </w:rPr>
              <w:t>-7</w:t>
            </w:r>
            <w:r w:rsidR="00B56A4D">
              <w:rPr>
                <w:rFonts w:cs="Calibri"/>
                <w:color w:val="000000"/>
                <w:szCs w:val="15"/>
              </w:rPr>
              <w:t>8</w:t>
            </w:r>
            <w:r>
              <w:rPr>
                <w:rFonts w:cs="Calibri"/>
                <w:color w:val="000000"/>
                <w:szCs w:val="15"/>
              </w:rPr>
              <w:t>%</w:t>
            </w:r>
          </w:p>
        </w:tc>
        <w:tc>
          <w:tcPr>
            <w:tcW w:w="1077" w:type="dxa"/>
            <w:vAlign w:val="top"/>
          </w:tcPr>
          <w:p w14:paraId="56D15098" w14:textId="57E28925" w:rsidR="00153C15" w:rsidRPr="008C0AAA" w:rsidRDefault="00AB3704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t>3500</w:t>
            </w:r>
          </w:p>
        </w:tc>
        <w:tc>
          <w:tcPr>
            <w:tcW w:w="1088" w:type="dxa"/>
          </w:tcPr>
          <w:p w14:paraId="370DBDF2" w14:textId="235C571B" w:rsidR="00153C15" w:rsidRPr="008C0AAA" w:rsidRDefault="004C700F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rPr>
                <w:rFonts w:cs="Calibri"/>
                <w:color w:val="000000"/>
                <w:szCs w:val="15"/>
              </w:rPr>
              <w:t>-7</w:t>
            </w:r>
            <w:r w:rsidR="00AB3704">
              <w:rPr>
                <w:rFonts w:cs="Calibri"/>
                <w:color w:val="000000"/>
                <w:szCs w:val="15"/>
              </w:rPr>
              <w:t>8</w:t>
            </w:r>
            <w:r>
              <w:rPr>
                <w:rFonts w:cs="Calibri"/>
                <w:color w:val="000000"/>
                <w:szCs w:val="15"/>
              </w:rPr>
              <w:t>%</w:t>
            </w:r>
          </w:p>
        </w:tc>
      </w:tr>
      <w:tr w:rsidR="00153C15" w:rsidRPr="008C0AAA" w14:paraId="5BF97C49" w14:textId="77777777" w:rsidTr="005C1A4A">
        <w:tc>
          <w:tcPr>
            <w:tcW w:w="3824" w:type="dxa"/>
            <w:noWrap/>
            <w:hideMark/>
          </w:tcPr>
          <w:p w14:paraId="27CCC9D9" w14:textId="77777777" w:rsidR="00153C15" w:rsidRPr="008C0AAA" w:rsidRDefault="00153C15" w:rsidP="005C1A4A">
            <w:pPr>
              <w:pStyle w:val="C03Tabletextbold"/>
            </w:pPr>
            <w:proofErr w:type="spellStart"/>
            <w:r>
              <w:rPr>
                <w:rFonts w:eastAsia="Times New Roman"/>
              </w:rPr>
              <w:t>Ameryka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Północna</w:t>
            </w:r>
            <w:proofErr w:type="spellEnd"/>
            <w:r w:rsidRPr="008C0AAA">
              <w:rPr>
                <w:rFonts w:eastAsia="Times New Roman"/>
              </w:rPr>
              <w:t>***</w:t>
            </w:r>
          </w:p>
        </w:tc>
        <w:tc>
          <w:tcPr>
            <w:tcW w:w="1021" w:type="dxa"/>
            <w:noWrap/>
            <w:vAlign w:val="top"/>
          </w:tcPr>
          <w:p w14:paraId="76684BC4" w14:textId="2BF068D4" w:rsidR="00153C15" w:rsidRPr="008C0AAA" w:rsidRDefault="00AB3704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t>12 300</w:t>
            </w:r>
          </w:p>
        </w:tc>
        <w:tc>
          <w:tcPr>
            <w:tcW w:w="1021" w:type="dxa"/>
            <w:noWrap/>
          </w:tcPr>
          <w:p w14:paraId="1A2F986A" w14:textId="65E9D8F8" w:rsidR="00153C15" w:rsidRPr="008C0AAA" w:rsidRDefault="00AB3704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rPr>
                <w:rFonts w:cs="Calibri"/>
                <w:color w:val="000000"/>
                <w:szCs w:val="15"/>
              </w:rPr>
              <w:t>-1%</w:t>
            </w:r>
          </w:p>
        </w:tc>
        <w:tc>
          <w:tcPr>
            <w:tcW w:w="936" w:type="dxa"/>
            <w:noWrap/>
          </w:tcPr>
          <w:p w14:paraId="2EF6D7E0" w14:textId="66D69C5F" w:rsidR="00153C15" w:rsidRPr="008C0AAA" w:rsidRDefault="004C700F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rPr>
                <w:rFonts w:cs="Calibri"/>
                <w:color w:val="000000"/>
                <w:szCs w:val="15"/>
              </w:rPr>
              <w:t>+</w:t>
            </w:r>
            <w:r w:rsidR="00AB3704">
              <w:rPr>
                <w:rFonts w:cs="Calibri"/>
                <w:color w:val="000000"/>
                <w:szCs w:val="15"/>
              </w:rPr>
              <w:t>8</w:t>
            </w:r>
            <w:r>
              <w:rPr>
                <w:rFonts w:cs="Calibri"/>
                <w:color w:val="000000"/>
                <w:szCs w:val="15"/>
              </w:rPr>
              <w:t>%</w:t>
            </w:r>
          </w:p>
        </w:tc>
        <w:tc>
          <w:tcPr>
            <w:tcW w:w="1077" w:type="dxa"/>
            <w:vAlign w:val="top"/>
          </w:tcPr>
          <w:p w14:paraId="4EC47D26" w14:textId="03C0B6DF" w:rsidR="00153C15" w:rsidRPr="008C0AAA" w:rsidRDefault="00AB3704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t>33 600</w:t>
            </w:r>
          </w:p>
        </w:tc>
        <w:tc>
          <w:tcPr>
            <w:tcW w:w="1088" w:type="dxa"/>
          </w:tcPr>
          <w:p w14:paraId="6301ED4D" w14:textId="57BEE509" w:rsidR="00153C15" w:rsidRPr="008C0AAA" w:rsidRDefault="004C700F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rPr>
                <w:rFonts w:cs="Calibri"/>
                <w:color w:val="000000"/>
                <w:szCs w:val="15"/>
              </w:rPr>
              <w:t>+</w:t>
            </w:r>
            <w:r w:rsidR="00AB3704">
              <w:rPr>
                <w:rFonts w:cs="Calibri"/>
                <w:color w:val="000000"/>
                <w:szCs w:val="15"/>
              </w:rPr>
              <w:t>7</w:t>
            </w:r>
            <w:r>
              <w:rPr>
                <w:rFonts w:cs="Calibri"/>
                <w:color w:val="000000"/>
                <w:szCs w:val="15"/>
              </w:rPr>
              <w:t>%</w:t>
            </w:r>
          </w:p>
        </w:tc>
      </w:tr>
      <w:tr w:rsidR="00153C15" w:rsidRPr="008C0AAA" w14:paraId="0D80BFE1" w14:textId="77777777" w:rsidTr="005C1A4A">
        <w:tc>
          <w:tcPr>
            <w:tcW w:w="3824" w:type="dxa"/>
            <w:noWrap/>
            <w:hideMark/>
          </w:tcPr>
          <w:p w14:paraId="0D21EA25" w14:textId="77777777" w:rsidR="00153C15" w:rsidRPr="008C0AAA" w:rsidRDefault="00153C15" w:rsidP="005C1A4A">
            <w:pPr>
              <w:pStyle w:val="C04Tablelist"/>
            </w:pPr>
            <w:r>
              <w:t xml:space="preserve">w </w:t>
            </w:r>
            <w:proofErr w:type="spellStart"/>
            <w:r>
              <w:t>tym</w:t>
            </w:r>
            <w:proofErr w:type="spellEnd"/>
            <w:r>
              <w:t>: USA</w:t>
            </w:r>
          </w:p>
        </w:tc>
        <w:tc>
          <w:tcPr>
            <w:tcW w:w="1021" w:type="dxa"/>
            <w:noWrap/>
            <w:vAlign w:val="top"/>
          </w:tcPr>
          <w:p w14:paraId="692036F3" w14:textId="7FA269B3" w:rsidR="00153C15" w:rsidRPr="008C0AAA" w:rsidRDefault="00AB3704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t>10 500</w:t>
            </w:r>
          </w:p>
        </w:tc>
        <w:tc>
          <w:tcPr>
            <w:tcW w:w="1021" w:type="dxa"/>
            <w:noWrap/>
          </w:tcPr>
          <w:p w14:paraId="13E8FA3F" w14:textId="14BDE367" w:rsidR="00153C15" w:rsidRPr="008C0AAA" w:rsidRDefault="004C700F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rPr>
                <w:rFonts w:cs="Calibri"/>
                <w:color w:val="000000"/>
                <w:szCs w:val="15"/>
              </w:rPr>
              <w:t>+2%</w:t>
            </w:r>
          </w:p>
        </w:tc>
        <w:tc>
          <w:tcPr>
            <w:tcW w:w="936" w:type="dxa"/>
            <w:noWrap/>
          </w:tcPr>
          <w:p w14:paraId="6BD500ED" w14:textId="7BCE238F" w:rsidR="00153C15" w:rsidRPr="008C0AAA" w:rsidRDefault="004C700F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rPr>
                <w:rFonts w:cs="Calibri"/>
                <w:color w:val="000000"/>
                <w:szCs w:val="15"/>
              </w:rPr>
              <w:t>+</w:t>
            </w:r>
            <w:r w:rsidR="00AB3704">
              <w:rPr>
                <w:rFonts w:cs="Calibri"/>
                <w:color w:val="000000"/>
                <w:szCs w:val="15"/>
              </w:rPr>
              <w:t>12</w:t>
            </w:r>
            <w:r>
              <w:rPr>
                <w:rFonts w:cs="Calibri"/>
                <w:color w:val="000000"/>
                <w:szCs w:val="15"/>
              </w:rPr>
              <w:t>%</w:t>
            </w:r>
          </w:p>
        </w:tc>
        <w:tc>
          <w:tcPr>
            <w:tcW w:w="1077" w:type="dxa"/>
            <w:vAlign w:val="top"/>
          </w:tcPr>
          <w:p w14:paraId="65916D38" w14:textId="7E52226B" w:rsidR="00153C15" w:rsidRPr="008C0AAA" w:rsidRDefault="00AB3704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t>28 000</w:t>
            </w:r>
          </w:p>
        </w:tc>
        <w:tc>
          <w:tcPr>
            <w:tcW w:w="1088" w:type="dxa"/>
          </w:tcPr>
          <w:p w14:paraId="1717F78E" w14:textId="667F45B2" w:rsidR="00153C15" w:rsidRPr="008C0AAA" w:rsidRDefault="004C700F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rPr>
                <w:rFonts w:cs="Calibri"/>
                <w:color w:val="000000"/>
                <w:szCs w:val="15"/>
              </w:rPr>
              <w:t>+12%</w:t>
            </w:r>
          </w:p>
        </w:tc>
      </w:tr>
      <w:tr w:rsidR="00153C15" w:rsidRPr="008C0AAA" w14:paraId="2EB389A5" w14:textId="77777777" w:rsidTr="005C1A4A">
        <w:tc>
          <w:tcPr>
            <w:tcW w:w="3824" w:type="dxa"/>
            <w:noWrap/>
          </w:tcPr>
          <w:p w14:paraId="1F4DE48C" w14:textId="77777777" w:rsidR="00153C15" w:rsidRPr="008C0AAA" w:rsidRDefault="00153C15" w:rsidP="005C1A4A">
            <w:pPr>
              <w:pStyle w:val="C03Tabletextbold"/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reszta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świata</w:t>
            </w:r>
            <w:proofErr w:type="spellEnd"/>
          </w:p>
        </w:tc>
        <w:tc>
          <w:tcPr>
            <w:tcW w:w="1021" w:type="dxa"/>
            <w:noWrap/>
            <w:vAlign w:val="top"/>
          </w:tcPr>
          <w:p w14:paraId="0A457F1E" w14:textId="5B9BB780" w:rsidR="00153C15" w:rsidRPr="008C0AAA" w:rsidRDefault="00AB3704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t>9800</w:t>
            </w:r>
          </w:p>
        </w:tc>
        <w:tc>
          <w:tcPr>
            <w:tcW w:w="1021" w:type="dxa"/>
            <w:noWrap/>
          </w:tcPr>
          <w:p w14:paraId="272A547A" w14:textId="7FDB7F97" w:rsidR="00153C15" w:rsidRPr="008C0AAA" w:rsidRDefault="004C700F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rPr>
                <w:rFonts w:cs="Calibri"/>
                <w:color w:val="000000"/>
                <w:szCs w:val="15"/>
              </w:rPr>
              <w:t>-1%</w:t>
            </w:r>
          </w:p>
        </w:tc>
        <w:tc>
          <w:tcPr>
            <w:tcW w:w="936" w:type="dxa"/>
            <w:noWrap/>
          </w:tcPr>
          <w:p w14:paraId="1DF7971A" w14:textId="03E01A2A" w:rsidR="00153C15" w:rsidRPr="008C0AAA" w:rsidRDefault="00AB3704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rPr>
                <w:rFonts w:cs="Calibri"/>
                <w:color w:val="000000"/>
                <w:szCs w:val="15"/>
              </w:rPr>
              <w:t>+2</w:t>
            </w:r>
            <w:r w:rsidR="004C700F">
              <w:rPr>
                <w:rFonts w:cs="Calibri"/>
                <w:color w:val="000000"/>
                <w:szCs w:val="15"/>
              </w:rPr>
              <w:t>5%</w:t>
            </w:r>
          </w:p>
        </w:tc>
        <w:tc>
          <w:tcPr>
            <w:tcW w:w="1077" w:type="dxa"/>
            <w:vAlign w:val="top"/>
          </w:tcPr>
          <w:p w14:paraId="3E6C7E90" w14:textId="2621DC86" w:rsidR="00153C15" w:rsidRPr="008C0AAA" w:rsidRDefault="00AB3704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t>31 300</w:t>
            </w:r>
          </w:p>
        </w:tc>
        <w:tc>
          <w:tcPr>
            <w:tcW w:w="1088" w:type="dxa"/>
          </w:tcPr>
          <w:p w14:paraId="6340240A" w14:textId="6B3C6B34" w:rsidR="00153C15" w:rsidRPr="008C0AAA" w:rsidRDefault="004C700F" w:rsidP="005C1A4A">
            <w:pPr>
              <w:pStyle w:val="C02Tabletext"/>
              <w:jc w:val="right"/>
              <w:rPr>
                <w:rFonts w:eastAsia="Times New Roman" w:cs="Calibri"/>
              </w:rPr>
            </w:pPr>
            <w:r>
              <w:rPr>
                <w:rFonts w:cs="Calibri"/>
                <w:color w:val="000000"/>
                <w:szCs w:val="15"/>
              </w:rPr>
              <w:t>+1</w:t>
            </w:r>
            <w:r w:rsidR="00AB3704">
              <w:rPr>
                <w:rFonts w:cs="Calibri"/>
                <w:color w:val="000000"/>
                <w:szCs w:val="15"/>
              </w:rPr>
              <w:t>7</w:t>
            </w:r>
            <w:r>
              <w:rPr>
                <w:rFonts w:cs="Calibri"/>
                <w:color w:val="000000"/>
                <w:szCs w:val="15"/>
              </w:rPr>
              <w:t>%</w:t>
            </w:r>
          </w:p>
        </w:tc>
      </w:tr>
    </w:tbl>
    <w:p w14:paraId="0347E3B3" w14:textId="77777777" w:rsidR="00D06414" w:rsidRPr="00D06414" w:rsidRDefault="00D06414" w:rsidP="00D06414">
      <w:pPr>
        <w:pStyle w:val="C05Annotation"/>
        <w:rPr>
          <w:lang w:val="pl-PL"/>
        </w:rPr>
      </w:pPr>
      <w:r w:rsidRPr="00D06414">
        <w:rPr>
          <w:lang w:val="pl-PL"/>
        </w:rPr>
        <w:t>* komercyjne samochody użytkowe: duże – (e)Sprinter; średniej wielkości – (e)Vito; małe – (e)</w:t>
      </w:r>
      <w:proofErr w:type="spellStart"/>
      <w:r w:rsidRPr="00D06414">
        <w:rPr>
          <w:lang w:val="pl-PL"/>
        </w:rPr>
        <w:t>Citan</w:t>
      </w:r>
      <w:proofErr w:type="spellEnd"/>
    </w:p>
    <w:p w14:paraId="77F6F1A9" w14:textId="77777777" w:rsidR="00D06414" w:rsidRPr="00D06414" w:rsidRDefault="00D06414" w:rsidP="00D06414">
      <w:pPr>
        <w:pStyle w:val="C05Annotation"/>
        <w:rPr>
          <w:lang w:val="pl-PL"/>
        </w:rPr>
      </w:pPr>
      <w:r w:rsidRPr="00D06414">
        <w:rPr>
          <w:lang w:val="pl-PL"/>
        </w:rPr>
        <w:t>* prywatne samochody użytkowe: średniej wielkości – Klasa V i EQV, małe – Klasa T i EQT</w:t>
      </w:r>
    </w:p>
    <w:p w14:paraId="57A1E3F8" w14:textId="77777777" w:rsidR="00D06414" w:rsidRPr="00D06414" w:rsidRDefault="00D06414" w:rsidP="00D06414">
      <w:pPr>
        <w:pStyle w:val="C05Annotation"/>
        <w:rPr>
          <w:lang w:val="pl-PL"/>
        </w:rPr>
      </w:pPr>
      <w:r w:rsidRPr="00D06414">
        <w:rPr>
          <w:lang w:val="pl-PL"/>
        </w:rPr>
        <w:t>** Europa: Unia Europejska, Wielka Brytania, Szwajcaria i Norwegia</w:t>
      </w:r>
    </w:p>
    <w:p w14:paraId="78B39082" w14:textId="77777777" w:rsidR="00D06414" w:rsidRPr="00D06414" w:rsidRDefault="00D06414" w:rsidP="00D06414">
      <w:pPr>
        <w:pStyle w:val="C05Annotation"/>
        <w:rPr>
          <w:lang w:val="pl-PL"/>
        </w:rPr>
      </w:pPr>
      <w:r w:rsidRPr="00D06414">
        <w:rPr>
          <w:lang w:val="pl-PL"/>
        </w:rPr>
        <w:t>*** Ameryka Północna: Stany Zjednoczone, Kanada i Meksyk</w:t>
      </w:r>
    </w:p>
    <w:p w14:paraId="554D6ED8" w14:textId="56419BDA" w:rsidR="00153C15" w:rsidRPr="006C4122" w:rsidRDefault="00D06414" w:rsidP="00D06414">
      <w:pPr>
        <w:pStyle w:val="C05Annotation"/>
        <w:rPr>
          <w:lang w:val="pl-PL"/>
        </w:rPr>
      </w:pPr>
      <w:r w:rsidRPr="00D06414">
        <w:rPr>
          <w:lang w:val="pl-PL"/>
        </w:rPr>
        <w:t>Wszystkie dane są zaokrąglone. Podano wartoś</w:t>
      </w:r>
      <w:r w:rsidR="00D93FEC">
        <w:rPr>
          <w:lang w:val="pl-PL"/>
        </w:rPr>
        <w:t>ci</w:t>
      </w:r>
      <w:r w:rsidRPr="00D06414">
        <w:rPr>
          <w:lang w:val="pl-PL"/>
        </w:rPr>
        <w:t xml:space="preserve"> wstępne, które mogą ulec zmianie w oczekiwaniu na raporty końcowe</w:t>
      </w:r>
      <w:r w:rsidR="00D93FEC">
        <w:rPr>
          <w:lang w:val="pl-PL"/>
        </w:rPr>
        <w:t>.</w:t>
      </w:r>
    </w:p>
    <w:p w14:paraId="61E93B43" w14:textId="2EE225A8" w:rsidR="00153C15" w:rsidRPr="004A11E0" w:rsidRDefault="00153C15" w:rsidP="00474D88">
      <w:pPr>
        <w:pStyle w:val="A03Copytext"/>
        <w:rPr>
          <w:i/>
          <w:iCs/>
          <w:lang w:val="pl-PL"/>
        </w:rPr>
      </w:pPr>
      <w:r w:rsidRPr="006C4122">
        <w:rPr>
          <w:i/>
          <w:iCs/>
          <w:lang w:val="pl-PL"/>
        </w:rPr>
        <w:t>O</w:t>
      </w:r>
      <w:r>
        <w:rPr>
          <w:i/>
          <w:iCs/>
          <w:lang w:val="pl-PL"/>
        </w:rPr>
        <w:t xml:space="preserve"> </w:t>
      </w:r>
      <w:r w:rsidRPr="006C4122">
        <w:rPr>
          <w:i/>
          <w:iCs/>
          <w:lang w:val="pl-PL"/>
        </w:rPr>
        <w:t>ile nie wskazano inaczej</w:t>
      </w:r>
      <w:r>
        <w:rPr>
          <w:i/>
          <w:iCs/>
          <w:lang w:val="pl-PL"/>
        </w:rPr>
        <w:t>, ok</w:t>
      </w:r>
      <w:r w:rsidRPr="006C4122">
        <w:rPr>
          <w:i/>
          <w:iCs/>
          <w:lang w:val="pl-PL"/>
        </w:rPr>
        <w:t xml:space="preserve">resem porównawczym dla zmian procentowych podanych w niniejszym dokumencie jest odpowiedni okres roku poprzedniego. </w:t>
      </w:r>
    </w:p>
    <w:p w14:paraId="578E5848" w14:textId="77777777" w:rsidR="00E173C9" w:rsidRPr="00421D75" w:rsidRDefault="00E173C9" w:rsidP="00421D75">
      <w:pPr>
        <w:pStyle w:val="A03Copytext"/>
        <w:rPr>
          <w:lang w:val="pl-PL"/>
        </w:rPr>
      </w:pPr>
    </w:p>
    <w:p w14:paraId="1B831D08" w14:textId="3E185A70" w:rsidR="00731B74" w:rsidRPr="00731B74" w:rsidRDefault="00731B74" w:rsidP="00731B74">
      <w:pPr>
        <w:pStyle w:val="A03Copytext"/>
        <w:rPr>
          <w:color w:val="0078D6" w:themeColor="accent6"/>
          <w:u w:val="single"/>
          <w:lang w:val="de-DE"/>
        </w:rPr>
      </w:pPr>
      <w:r w:rsidRPr="000568EC">
        <w:rPr>
          <w:rStyle w:val="Pogrubienie"/>
          <w:lang w:val="pl-PL"/>
        </w:rPr>
        <w:t>Kontakt dla mediów:</w:t>
      </w:r>
      <w:r>
        <w:rPr>
          <w:rStyle w:val="Pogrubienie"/>
          <w:lang w:val="pl-PL"/>
        </w:rPr>
        <w:t xml:space="preserve"> </w:t>
      </w:r>
      <w:r w:rsidR="00D54BDA">
        <w:rPr>
          <w:rStyle w:val="Pogrubienie"/>
          <w:lang w:val="pl-PL"/>
        </w:rPr>
        <w:br/>
      </w:r>
      <w:r w:rsidR="00D54BDA">
        <w:rPr>
          <w:lang w:val="pl-PL"/>
        </w:rPr>
        <w:t xml:space="preserve">Błażej </w:t>
      </w:r>
      <w:proofErr w:type="spellStart"/>
      <w:r w:rsidR="00D54BDA">
        <w:rPr>
          <w:lang w:val="pl-PL"/>
        </w:rPr>
        <w:t>Buliński</w:t>
      </w:r>
      <w:proofErr w:type="spellEnd"/>
      <w:r w:rsidR="00D54BDA" w:rsidRPr="00D55ED4">
        <w:rPr>
          <w:lang w:val="pl-PL"/>
        </w:rPr>
        <w:t xml:space="preserve">, </w:t>
      </w:r>
      <w:r w:rsidR="00D54BDA" w:rsidRPr="00D54BDA">
        <w:rPr>
          <w:lang w:val="pl-PL"/>
        </w:rPr>
        <w:t xml:space="preserve">PR Manager Mercedes-Benz </w:t>
      </w:r>
      <w:proofErr w:type="spellStart"/>
      <w:r w:rsidR="00D54BDA" w:rsidRPr="00D54BDA">
        <w:rPr>
          <w:lang w:val="pl-PL"/>
        </w:rPr>
        <w:t>Cars</w:t>
      </w:r>
      <w:proofErr w:type="spellEnd"/>
      <w:r w:rsidR="00D54BDA">
        <w:rPr>
          <w:lang w:val="pl-PL"/>
        </w:rPr>
        <w:t>, Mercedes-Benz Polska</w:t>
      </w:r>
      <w:r w:rsidR="00D54BDA">
        <w:rPr>
          <w:lang w:val="pl-PL"/>
        </w:rPr>
        <w:br/>
      </w:r>
      <w:r w:rsidR="00D54BDA" w:rsidRPr="00D55ED4">
        <w:rPr>
          <w:lang w:val="pl-PL"/>
        </w:rPr>
        <w:t xml:space="preserve">tel. </w:t>
      </w:r>
      <w:r w:rsidR="00D54BDA" w:rsidRPr="000568EC">
        <w:rPr>
          <w:lang w:val="de-DE"/>
        </w:rPr>
        <w:t xml:space="preserve">+48 </w:t>
      </w:r>
      <w:r w:rsidR="00D54BDA" w:rsidRPr="00D54BDA">
        <w:rPr>
          <w:lang w:val="de-DE"/>
        </w:rPr>
        <w:t>666 977 403</w:t>
      </w:r>
      <w:r w:rsidR="00D54BDA" w:rsidRPr="000568EC">
        <w:rPr>
          <w:lang w:val="de-DE"/>
        </w:rPr>
        <w:t xml:space="preserve">, </w:t>
      </w:r>
      <w:proofErr w:type="spellStart"/>
      <w:r w:rsidR="00D54BDA" w:rsidRPr="000568EC">
        <w:rPr>
          <w:lang w:val="de-DE"/>
        </w:rPr>
        <w:t>e-mail</w:t>
      </w:r>
      <w:proofErr w:type="spellEnd"/>
      <w:r w:rsidR="00D54BDA" w:rsidRPr="000568EC">
        <w:rPr>
          <w:lang w:val="de-DE"/>
        </w:rPr>
        <w:t xml:space="preserve">: </w:t>
      </w:r>
      <w:hyperlink r:id="rId14" w:history="1">
        <w:r w:rsidR="00D54BDA" w:rsidRPr="000C7C2A">
          <w:rPr>
            <w:rStyle w:val="Hipercze"/>
            <w:lang w:val="de-DE"/>
          </w:rPr>
          <w:t>blazej.bulinski@mercedes-benz.com</w:t>
        </w:r>
      </w:hyperlink>
      <w:r w:rsidR="00D54BDA">
        <w:rPr>
          <w:lang w:val="de-DE"/>
        </w:rPr>
        <w:t xml:space="preserve"> </w:t>
      </w:r>
      <w:r w:rsidR="00D54BDA" w:rsidRPr="00666E4E">
        <w:rPr>
          <w:rStyle w:val="Pogrubienie"/>
          <w:lang w:val="de-DE"/>
        </w:rPr>
        <w:br/>
      </w:r>
      <w:r w:rsidRPr="00080697">
        <w:rPr>
          <w:rStyle w:val="Hipercze"/>
          <w:lang w:val="de-DE"/>
        </w:rPr>
        <w:t>https://media.mercedes-benz.pl/</w:t>
      </w:r>
    </w:p>
    <w:p w14:paraId="612BF5D5" w14:textId="77777777" w:rsidR="00731B74" w:rsidRPr="00421D75" w:rsidRDefault="00731B74" w:rsidP="00731B74">
      <w:pPr>
        <w:pStyle w:val="A03Copytext"/>
        <w:rPr>
          <w:lang w:val="de-DE"/>
        </w:rPr>
      </w:pPr>
    </w:p>
    <w:p w14:paraId="76C68E92" w14:textId="4FA808D5" w:rsidR="00A554D5" w:rsidRPr="001B6DB3" w:rsidRDefault="00A554D5" w:rsidP="00A554D5">
      <w:pPr>
        <w:pStyle w:val="Labelling"/>
        <w:rPr>
          <w:rFonts w:eastAsia="Times New Roman"/>
          <w:lang w:val="pl-PL"/>
        </w:rPr>
      </w:pPr>
      <w:r w:rsidRPr="001B6DB3">
        <w:rPr>
          <w:rFonts w:eastAsia="Times New Roman"/>
          <w:lang w:val="pl-PL"/>
        </w:rPr>
        <w:t xml:space="preserve">Mercedes-Benz C 300 4MATIC </w:t>
      </w:r>
      <w:proofErr w:type="spellStart"/>
      <w:r w:rsidRPr="001B6DB3">
        <w:rPr>
          <w:rFonts w:eastAsia="Times New Roman"/>
          <w:lang w:val="pl-PL"/>
        </w:rPr>
        <w:t>electric</w:t>
      </w:r>
      <w:proofErr w:type="spellEnd"/>
      <w:r w:rsidRPr="001B6DB3">
        <w:rPr>
          <w:rFonts w:eastAsia="Times New Roman"/>
          <w:lang w:val="pl-PL"/>
        </w:rPr>
        <w:t xml:space="preserve"> | zużycie energii elektrycznej w cyklu mieszanym: 14,1–17,8 kWh/100 km | emisja CO₂ w cyklu mieszanym: 0 g/km (WLTP)</w:t>
      </w:r>
    </w:p>
    <w:p w14:paraId="1E09C7D5" w14:textId="77777777" w:rsidR="00A554D5" w:rsidRPr="001B6DB3" w:rsidRDefault="00A554D5" w:rsidP="00731B74">
      <w:pPr>
        <w:pStyle w:val="A03Copytext"/>
        <w:rPr>
          <w:rFonts w:ascii="MB Corpo S Text Office" w:hAnsi="MB Corpo S Text Office"/>
          <w:lang w:val="pl-PL"/>
        </w:rPr>
      </w:pPr>
    </w:p>
    <w:p w14:paraId="6D55A78E" w14:textId="78440B0B" w:rsidR="00731B74" w:rsidRPr="00F42C47" w:rsidRDefault="00731B74" w:rsidP="00731B74">
      <w:pPr>
        <w:pStyle w:val="A03Copytext"/>
        <w:rPr>
          <w:rFonts w:ascii="MB Corpo S Text Office" w:hAnsi="MB Corpo S Text Office"/>
          <w:lang w:val="pl-PL"/>
        </w:rPr>
      </w:pPr>
      <w:r w:rsidRPr="00F42C47">
        <w:rPr>
          <w:rFonts w:ascii="MB Corpo S Text Office" w:hAnsi="MB Corpo S Text Office"/>
          <w:lang w:val="pl-PL"/>
        </w:rPr>
        <w:t>Jubileuszowy rok Mercedes-Benz – „140 lat innowacji”</w:t>
      </w:r>
    </w:p>
    <w:p w14:paraId="0A09E83A" w14:textId="58A7069D" w:rsidR="00731B74" w:rsidRPr="00F42C47" w:rsidRDefault="00731B74" w:rsidP="00731B74">
      <w:pPr>
        <w:pStyle w:val="A03Copytext"/>
        <w:rPr>
          <w:lang w:val="pl-PL"/>
        </w:rPr>
      </w:pPr>
      <w:r w:rsidRPr="00F42C47">
        <w:rPr>
          <w:lang w:val="pl-PL"/>
        </w:rPr>
        <w:t xml:space="preserve">Odkąd w 1886 roku Carl Benz złożył patent na swojego trójkołowca, a niedługo później Gottlieb Daimler zbudował </w:t>
      </w:r>
      <w:r>
        <w:rPr>
          <w:lang w:val="pl-PL"/>
        </w:rPr>
        <w:t xml:space="preserve">pierwszy </w:t>
      </w:r>
      <w:r w:rsidRPr="00F42C47">
        <w:rPr>
          <w:lang w:val="pl-PL"/>
        </w:rPr>
        <w:t xml:space="preserve">zmotoryzowany powóz, Mercedes-Benz nieustannie rozwija kolejne </w:t>
      </w:r>
      <w:r>
        <w:rPr>
          <w:lang w:val="pl-PL"/>
        </w:rPr>
        <w:t xml:space="preserve">pionierskie rozwiązania </w:t>
      </w:r>
      <w:r w:rsidRPr="00F42C47">
        <w:rPr>
          <w:lang w:val="pl-PL"/>
        </w:rPr>
        <w:t xml:space="preserve">i dąży do tworzenia najbardziej pożądanych samochodów </w:t>
      </w:r>
      <w:r>
        <w:rPr>
          <w:lang w:val="pl-PL"/>
        </w:rPr>
        <w:t>świata</w:t>
      </w:r>
      <w:r w:rsidRPr="00F42C47">
        <w:rPr>
          <w:lang w:val="pl-PL"/>
        </w:rPr>
        <w:t>. Ta ambicja napędza każdą innowację – od pierwszych automobili po dzisiejsze inteligentne i bezpieczne pojazdy elektryczne, takie jak zupełnie nowy GLC oraz wielokrotnie nagradzany CLA. Wraz z nową Klasą S firma kontynuuje największy program wprowadzania nowych produktów w swojej historii. Dzięki pasji do przełomowych osiągnięć, doskonałości oraz nieprzerwanemu zaangażowaniu w obsługę klienta marka konsekwentnie kształtuje przyszłość mobilności. Rezultat wykracza daleko poza osiągnięcia inżynieryjne – tworzy niepowtarzalne uczucie, które towarzyszy wszystkiemu, co robi Mercedes-Benz: „</w:t>
      </w:r>
      <w:proofErr w:type="spellStart"/>
      <w:r w:rsidRPr="00F42C47">
        <w:rPr>
          <w:lang w:val="pl-PL"/>
        </w:rPr>
        <w:t>Welcome</w:t>
      </w:r>
      <w:proofErr w:type="spellEnd"/>
      <w:r w:rsidRPr="00F42C47">
        <w:rPr>
          <w:lang w:val="pl-PL"/>
        </w:rPr>
        <w:t xml:space="preserve"> </w:t>
      </w:r>
      <w:proofErr w:type="spellStart"/>
      <w:r w:rsidRPr="00F42C47">
        <w:rPr>
          <w:lang w:val="pl-PL"/>
        </w:rPr>
        <w:t>home</w:t>
      </w:r>
      <w:proofErr w:type="spellEnd"/>
      <w:r w:rsidRPr="00F42C47">
        <w:rPr>
          <w:lang w:val="pl-PL"/>
        </w:rPr>
        <w:t>”.</w:t>
      </w:r>
    </w:p>
    <w:p w14:paraId="391EB371" w14:textId="77777777" w:rsidR="00731B74" w:rsidRPr="00F42C47" w:rsidRDefault="00731B74" w:rsidP="00731B74">
      <w:pPr>
        <w:pStyle w:val="A03Copytext"/>
        <w:rPr>
          <w:lang w:val="pl-PL"/>
        </w:rPr>
      </w:pPr>
    </w:p>
    <w:p w14:paraId="69D6BCA2" w14:textId="50E5FF48" w:rsidR="00731B74" w:rsidRDefault="00731B74" w:rsidP="00731B74">
      <w:pPr>
        <w:pStyle w:val="A03Copytext"/>
        <w:rPr>
          <w:lang w:val="pl-PL"/>
        </w:rPr>
      </w:pPr>
      <w:r w:rsidRPr="00F42C47">
        <w:rPr>
          <w:lang w:val="pl-PL"/>
        </w:rPr>
        <w:t xml:space="preserve">Mercedes-Benz świętuje 140 lat innowacji, wysyłając trzy nowe limuzyny Klasy S w transkontynentalną podróż do 140 lokalizacji na całym świecie. Każde miejsce podkreśla </w:t>
      </w:r>
      <w:r>
        <w:rPr>
          <w:lang w:val="pl-PL"/>
        </w:rPr>
        <w:t>technologiczne dziedzictwo</w:t>
      </w:r>
      <w:r w:rsidRPr="00F42C47">
        <w:rPr>
          <w:lang w:val="pl-PL"/>
        </w:rPr>
        <w:t>, pionierskiego ducha oraz globaln</w:t>
      </w:r>
      <w:r>
        <w:rPr>
          <w:lang w:val="pl-PL"/>
        </w:rPr>
        <w:t xml:space="preserve">ą obecność </w:t>
      </w:r>
      <w:r w:rsidRPr="00F42C47">
        <w:rPr>
          <w:lang w:val="pl-PL"/>
        </w:rPr>
        <w:t xml:space="preserve">marki. Po drodze klienci, fani i współpracownicy będą mogli dołączyć do obchodów – w epickiej przygodzie, która potrwa do października. Podróż „140 YEARS. 140 PLACES” przez sześć kontynentów można śledzić w naszym specjalnym serwisie </w:t>
      </w:r>
      <w:hyperlink r:id="rId15" w:history="1">
        <w:r w:rsidRPr="00D13CDD">
          <w:rPr>
            <w:rStyle w:val="Hipercze"/>
            <w:lang w:val="pl-PL"/>
          </w:rPr>
          <w:t>„140 lat innowacji | Mercedes-Benz Media”</w:t>
        </w:r>
      </w:hyperlink>
      <w:r w:rsidRPr="00F42C47">
        <w:rPr>
          <w:lang w:val="pl-PL"/>
        </w:rPr>
        <w:t xml:space="preserve"> oraz za pośrednictwem </w:t>
      </w:r>
      <w:hyperlink r:id="rId16" w:history="1">
        <w:r w:rsidRPr="00D13CDD">
          <w:rPr>
            <w:rStyle w:val="Hipercze"/>
            <w:lang w:val="pl-PL"/>
          </w:rPr>
          <w:t>społeczności Mercedes-Benz</w:t>
        </w:r>
      </w:hyperlink>
      <w:r w:rsidRPr="00F42C47">
        <w:rPr>
          <w:lang w:val="pl-PL"/>
        </w:rPr>
        <w:t>.</w:t>
      </w:r>
    </w:p>
    <w:p w14:paraId="6E0F70BC" w14:textId="77777777" w:rsidR="00731B74" w:rsidRDefault="00731B74" w:rsidP="00731B74">
      <w:pPr>
        <w:pStyle w:val="A03Copytext"/>
        <w:rPr>
          <w:lang w:val="pl-PL"/>
        </w:rPr>
      </w:pPr>
    </w:p>
    <w:p w14:paraId="6F16D5B7" w14:textId="77777777" w:rsidR="00336ADF" w:rsidRPr="00B35EEA" w:rsidRDefault="00336ADF" w:rsidP="00336ADF">
      <w:pPr>
        <w:textAlignment w:val="baseline"/>
        <w:rPr>
          <w:rFonts w:ascii="Segoe UI" w:eastAsia="Times New Roman" w:hAnsi="Segoe UI" w:cs="Segoe UI"/>
          <w:kern w:val="0"/>
          <w:sz w:val="18"/>
          <w:szCs w:val="18"/>
          <w:lang w:val="pl-PL"/>
          <w14:ligatures w14:val="none"/>
        </w:rPr>
      </w:pPr>
      <w:r w:rsidRPr="00B35EEA">
        <w:rPr>
          <w:rFonts w:ascii="MB Corpo S Text Office" w:eastAsia="Times New Roman" w:hAnsi="MB Corpo S Text Office" w:cs="Segoe UI"/>
          <w:kern w:val="0"/>
          <w:sz w:val="15"/>
          <w:szCs w:val="15"/>
          <w:lang w:val="pl-PL"/>
          <w14:ligatures w14:val="none"/>
        </w:rPr>
        <w:t>Stwierdzenia dotyczące przyszłości</w:t>
      </w:r>
    </w:p>
    <w:p w14:paraId="376F1C77" w14:textId="68B75EA5" w:rsidR="00336ADF" w:rsidRPr="00336ADF" w:rsidRDefault="00336ADF" w:rsidP="00336ADF">
      <w:pPr>
        <w:textAlignment w:val="baseline"/>
        <w:rPr>
          <w:rStyle w:val="Pogrubienie"/>
          <w:rFonts w:ascii="Segoe UI" w:eastAsia="Times New Roman" w:hAnsi="Segoe UI" w:cs="Segoe UI"/>
          <w:bCs w:val="0"/>
          <w:kern w:val="0"/>
          <w:sz w:val="18"/>
          <w:szCs w:val="15"/>
          <w:lang w:val="pl-PL"/>
          <w14:ligatures w14:val="none"/>
        </w:rPr>
      </w:pPr>
      <w:r w:rsidRPr="00B35EEA">
        <w:rPr>
          <w:rFonts w:ascii="MB Corpo S Text Office Light" w:hAnsi="MB Corpo S Text Office Light" w:cs="MBCorpoSText-Light"/>
          <w:kern w:val="0"/>
          <w:sz w:val="15"/>
          <w:lang w:val="pl-PL"/>
        </w:rPr>
        <w:t xml:space="preserve">Niniejszy dokument zawiera stwierdzenia dotyczące przyszłości, które odzwierciedlają obecne poglądy Mercedes-Benz </w:t>
      </w:r>
      <w:proofErr w:type="spellStart"/>
      <w:r w:rsidRPr="00B35EEA">
        <w:rPr>
          <w:rFonts w:ascii="MB Corpo S Text Office Light" w:hAnsi="MB Corpo S Text Office Light" w:cs="MBCorpoSText-Light"/>
          <w:kern w:val="0"/>
          <w:sz w:val="15"/>
          <w:lang w:val="pl-PL"/>
        </w:rPr>
        <w:t>Group</w:t>
      </w:r>
      <w:proofErr w:type="spellEnd"/>
      <w:r w:rsidRPr="00B35EEA">
        <w:rPr>
          <w:rFonts w:ascii="MB Corpo S Text Office Light" w:hAnsi="MB Corpo S Text Office Light" w:cs="MBCorpoSText-Light"/>
          <w:kern w:val="0"/>
          <w:sz w:val="15"/>
          <w:lang w:val="pl-PL"/>
        </w:rPr>
        <w:t xml:space="preserve"> na temat przyszłych zdarzeń. Słowa „przewidywać”, „zakładać”, „wierzyć”, „szacować”, „oczekiwać”, „zamierzać”, „może”, „mógłby”, „planować”, „projektować”, „powinno” i tym podobne wyrażenia służą do identyfikacji stwierdzeń dotyczących przyszłości. Stwierdzenia te obarczone są wieloma </w:t>
      </w:r>
      <w:proofErr w:type="spellStart"/>
      <w:r w:rsidRPr="00B35EEA">
        <w:rPr>
          <w:rFonts w:ascii="MB Corpo S Text Office Light" w:hAnsi="MB Corpo S Text Office Light" w:cs="MBCorpoSText-Light"/>
          <w:kern w:val="0"/>
          <w:sz w:val="15"/>
          <w:lang w:val="pl-PL"/>
        </w:rPr>
        <w:t>ryzykami</w:t>
      </w:r>
      <w:proofErr w:type="spellEnd"/>
      <w:r w:rsidRPr="00B35EEA">
        <w:rPr>
          <w:rFonts w:ascii="MB Corpo S Text Office Light" w:hAnsi="MB Corpo S Text Office Light" w:cs="MBCorpoSText-Light"/>
          <w:kern w:val="0"/>
          <w:sz w:val="15"/>
          <w:lang w:val="pl-PL"/>
        </w:rPr>
        <w:t xml:space="preserve"> i niepewnościami, których istotnymi przykładami są: (1) niekorzystny rozwój globalnej koniunktury gospodarczej, w szczególności negatywna zmiana warunków rynkowych na najważniejszych rynkach, np. zmiana preferencji konsumentów w kierunku mniejszych pojazdów o niższej marży; ograniczony popyt na pojazdy całkowicie elektryczne; możliwy brak akceptacji produktów lub usług, który ogranicza możliwość osiągania cen i odpowiedniego wykorzystania mocy produkcyjnych; spadek cen odsprzedaży pojazdów używanych; (2) perspektywy biznesowe spółek, w których Mercedes-Benz </w:t>
      </w:r>
      <w:proofErr w:type="spellStart"/>
      <w:r w:rsidRPr="00B35EEA">
        <w:rPr>
          <w:rFonts w:ascii="MB Corpo S Text Office Light" w:hAnsi="MB Corpo S Text Office Light" w:cs="MBCorpoSText-Light"/>
          <w:kern w:val="0"/>
          <w:sz w:val="15"/>
          <w:lang w:val="pl-PL"/>
        </w:rPr>
        <w:t>Group</w:t>
      </w:r>
      <w:proofErr w:type="spellEnd"/>
      <w:r w:rsidRPr="00B35EEA">
        <w:rPr>
          <w:rFonts w:ascii="MB Corpo S Text Office Light" w:hAnsi="MB Corpo S Text Office Light" w:cs="MBCorpoSText-Light"/>
          <w:kern w:val="0"/>
          <w:sz w:val="15"/>
          <w:lang w:val="pl-PL"/>
        </w:rPr>
        <w:t xml:space="preserve"> posiada znaczący udział kapitałowy; (3) pomyślna realizacja strategicznych kooperacji i przedsięwzięć joint venture; (4) pogorszenie możliwości refinansowania na rynkach kredytowych i </w:t>
      </w:r>
      <w:r w:rsidRPr="00B35EEA">
        <w:rPr>
          <w:rFonts w:ascii="MB Corpo S Text Office Light" w:hAnsi="MB Corpo S Text Office Light" w:cs="MBCorpoSText-Light"/>
          <w:kern w:val="0"/>
          <w:sz w:val="15"/>
          <w:lang w:val="pl-PL"/>
        </w:rPr>
        <w:lastRenderedPageBreak/>
        <w:t xml:space="preserve">finansowych; (5) skuteczne wdrożenie środków redukcji kosztów i optymalizacji efektywności oraz (6) rozwiązanie toczących się dochodzeń rządowych lub dochodzeń na żądanie rządów oraz wynik toczących się lub grożących przyszłych postępowań prawnych; oraz inne ryzyka i niepewności, z których niektóre opisano w sekcji „Raport o ryzykach i możliwościach” w bieżącym Raporcie Rocznym lub w bieżącym Raporcie Okresowym. Dalsze przykłady takich </w:t>
      </w:r>
      <w:proofErr w:type="spellStart"/>
      <w:r w:rsidRPr="00B35EEA">
        <w:rPr>
          <w:rFonts w:ascii="MB Corpo S Text Office Light" w:hAnsi="MB Corpo S Text Office Light" w:cs="MBCorpoSText-Light"/>
          <w:kern w:val="0"/>
          <w:sz w:val="15"/>
          <w:lang w:val="pl-PL"/>
        </w:rPr>
        <w:t>ryzyk</w:t>
      </w:r>
      <w:proofErr w:type="spellEnd"/>
      <w:r w:rsidRPr="00B35EEA">
        <w:rPr>
          <w:rFonts w:ascii="MB Corpo S Text Office Light" w:hAnsi="MB Corpo S Text Office Light" w:cs="MBCorpoSText-Light"/>
          <w:kern w:val="0"/>
          <w:sz w:val="15"/>
          <w:lang w:val="pl-PL"/>
        </w:rPr>
        <w:t xml:space="preserve"> obejmują: zdarzenia siły wyższej, w tym klęski żywiołowe, pandemie, akty terroryzmu, cyberataki, niepokoje polityczne, konflikty zbrojne, wypadki przemysłowe i ich wpływ na sprzedaż, zakupy, produkcję lub realizację usług finansowych; zmiany kursów walut, przepisów celnych i handlu zagranicznego; zmiany w przepisach, regulacjach i polityce rządowej (lub zmiany w ich interpretacji), w szczególności te dotyczące emisji pojazdów, oszczędności paliwa i bezpieczeństwa lub komunikacji dotyczącej kwestii zrównoważonego rozwoju (tematów środowiskowych, społecznych lub ładu korporacyjnego); wzrosty cen paliw, surowców lub energii; zakłócenia produkcji spowodowane niedoborami materiałów lub energii, strajkami pracowniczymi albo niewypłacalnością dostawców. W przypadku zmaterializowania się któregokolwiek z tych </w:t>
      </w:r>
      <w:proofErr w:type="spellStart"/>
      <w:r w:rsidRPr="00B35EEA">
        <w:rPr>
          <w:rFonts w:ascii="MB Corpo S Text Office Light" w:hAnsi="MB Corpo S Text Office Light" w:cs="MBCorpoSText-Light"/>
          <w:kern w:val="0"/>
          <w:sz w:val="15"/>
          <w:lang w:val="pl-PL"/>
        </w:rPr>
        <w:t>ryzyk</w:t>
      </w:r>
      <w:proofErr w:type="spellEnd"/>
      <w:r w:rsidRPr="00B35EEA">
        <w:rPr>
          <w:rFonts w:ascii="MB Corpo S Text Office Light" w:hAnsi="MB Corpo S Text Office Light" w:cs="MBCorpoSText-Light"/>
          <w:kern w:val="0"/>
          <w:sz w:val="15"/>
          <w:lang w:val="pl-PL"/>
        </w:rPr>
        <w:t xml:space="preserve"> i niepewności lub jeśli założenia leżące u podstaw któregokolwiek z naszych oświadczeń prognostycznych okażą się nieprawidłowe, rzeczywiste wyniki mogą istotnie różnić się od tych, które wyrażamy lub implikujemy w takich oświadczeniach. Mercedes-Benz </w:t>
      </w:r>
      <w:proofErr w:type="spellStart"/>
      <w:r w:rsidRPr="00B35EEA">
        <w:rPr>
          <w:rFonts w:ascii="MB Corpo S Text Office Light" w:hAnsi="MB Corpo S Text Office Light" w:cs="MBCorpoSText-Light"/>
          <w:kern w:val="0"/>
          <w:sz w:val="15"/>
          <w:lang w:val="pl-PL"/>
        </w:rPr>
        <w:t>Group</w:t>
      </w:r>
      <w:proofErr w:type="spellEnd"/>
      <w:r w:rsidRPr="00B35EEA">
        <w:rPr>
          <w:rFonts w:ascii="MB Corpo S Text Office Light" w:hAnsi="MB Corpo S Text Office Light" w:cs="MBCorpoSText-Light"/>
          <w:kern w:val="0"/>
          <w:sz w:val="15"/>
          <w:lang w:val="pl-PL"/>
        </w:rPr>
        <w:t xml:space="preserve"> nie zamierza ani nie przyjmuje na siebie obowiązku aktualizacji tych stwierdzeń, ponieważ bazują one wyłącznie na okolicznościach istniejących w dniu publikacji.</w:t>
      </w:r>
    </w:p>
    <w:p w14:paraId="73466829" w14:textId="77777777" w:rsidR="00336ADF" w:rsidRDefault="00336ADF" w:rsidP="00731B74">
      <w:pPr>
        <w:pStyle w:val="D05Boilerplate"/>
        <w:spacing w:line="240" w:lineRule="auto"/>
        <w:rPr>
          <w:rStyle w:val="Pogrubienie"/>
          <w:lang w:val="pl-PL"/>
        </w:rPr>
      </w:pPr>
    </w:p>
    <w:p w14:paraId="1D608E02" w14:textId="3CA3CEEE" w:rsidR="00731B74" w:rsidRPr="000568EC" w:rsidRDefault="00731B74" w:rsidP="00731B74">
      <w:pPr>
        <w:pStyle w:val="D05Boilerplate"/>
        <w:spacing w:line="240" w:lineRule="auto"/>
        <w:rPr>
          <w:rStyle w:val="Pogrubienie"/>
          <w:lang w:val="pl-PL"/>
        </w:rPr>
      </w:pPr>
      <w:r w:rsidRPr="000568EC">
        <w:rPr>
          <w:rStyle w:val="Pogrubienie"/>
          <w:lang w:val="pl-PL"/>
        </w:rPr>
        <w:t>Mercedes-Benz AG w skrócie</w:t>
      </w:r>
    </w:p>
    <w:p w14:paraId="5EE6B3C1" w14:textId="7CF233E7" w:rsidR="003161CC" w:rsidRPr="00B8287C" w:rsidRDefault="00731B74" w:rsidP="007212DD">
      <w:pPr>
        <w:pStyle w:val="D05Boilerplate"/>
        <w:spacing w:line="240" w:lineRule="auto"/>
        <w:rPr>
          <w:lang w:val="pl-PL"/>
        </w:rPr>
      </w:pPr>
      <w:r w:rsidRPr="000568EC">
        <w:rPr>
          <w:lang w:val="pl-PL"/>
        </w:rPr>
        <w:t>Mercedes</w:t>
      </w:r>
      <w:r>
        <w:rPr>
          <w:lang w:val="pl-PL"/>
        </w:rPr>
        <w:t>-</w:t>
      </w:r>
      <w:r w:rsidRPr="000568EC">
        <w:rPr>
          <w:lang w:val="pl-PL"/>
        </w:rPr>
        <w:t>Benz AG jest częścią grupy Mercedes</w:t>
      </w:r>
      <w:r>
        <w:rPr>
          <w:lang w:val="pl-PL"/>
        </w:rPr>
        <w:t>-</w:t>
      </w:r>
      <w:r w:rsidRPr="000568EC">
        <w:rPr>
          <w:lang w:val="pl-PL"/>
        </w:rPr>
        <w:t xml:space="preserve">Benz </w:t>
      </w:r>
      <w:proofErr w:type="spellStart"/>
      <w:r w:rsidRPr="000568EC">
        <w:rPr>
          <w:lang w:val="pl-PL"/>
        </w:rPr>
        <w:t>Group</w:t>
      </w:r>
      <w:proofErr w:type="spellEnd"/>
      <w:r w:rsidRPr="000568EC">
        <w:rPr>
          <w:lang w:val="pl-PL"/>
        </w:rPr>
        <w:t xml:space="preserve"> AG</w:t>
      </w:r>
      <w:r>
        <w:rPr>
          <w:lang w:val="pl-PL"/>
        </w:rPr>
        <w:t>. Ł</w:t>
      </w:r>
      <w:r w:rsidRPr="000568EC">
        <w:rPr>
          <w:lang w:val="pl-PL"/>
        </w:rPr>
        <w:t xml:space="preserve">ącznie </w:t>
      </w:r>
      <w:r>
        <w:rPr>
          <w:lang w:val="pl-PL"/>
        </w:rPr>
        <w:t xml:space="preserve">na całym świecie zatrudnia </w:t>
      </w:r>
      <w:r w:rsidRPr="000568EC">
        <w:rPr>
          <w:lang w:val="pl-PL"/>
        </w:rPr>
        <w:t xml:space="preserve">około </w:t>
      </w:r>
      <w:r>
        <w:rPr>
          <w:lang w:val="pl-PL"/>
        </w:rPr>
        <w:t>164</w:t>
      </w:r>
      <w:r w:rsidRPr="000568EC">
        <w:rPr>
          <w:lang w:val="pl-PL"/>
        </w:rPr>
        <w:t xml:space="preserve"> 000 pracowników i odpowiada za globalną działalność Mercedes-Benz </w:t>
      </w:r>
      <w:proofErr w:type="spellStart"/>
      <w:r w:rsidRPr="000568EC">
        <w:rPr>
          <w:lang w:val="pl-PL"/>
        </w:rPr>
        <w:t>Cars</w:t>
      </w:r>
      <w:proofErr w:type="spellEnd"/>
      <w:r w:rsidRPr="000568EC">
        <w:rPr>
          <w:lang w:val="pl-PL"/>
        </w:rPr>
        <w:t xml:space="preserve"> oraz Mercedes-Benz </w:t>
      </w:r>
      <w:proofErr w:type="spellStart"/>
      <w:r w:rsidRPr="000568EC">
        <w:rPr>
          <w:lang w:val="pl-PL"/>
        </w:rPr>
        <w:t>Vans</w:t>
      </w:r>
      <w:proofErr w:type="spellEnd"/>
      <w:r w:rsidRPr="000568EC">
        <w:rPr>
          <w:lang w:val="pl-PL"/>
        </w:rPr>
        <w:t>. Prezesem zarządu Mercedes</w:t>
      </w:r>
      <w:r>
        <w:rPr>
          <w:lang w:val="pl-PL"/>
        </w:rPr>
        <w:t>-</w:t>
      </w:r>
      <w:r w:rsidRPr="000568EC">
        <w:rPr>
          <w:lang w:val="pl-PL"/>
        </w:rPr>
        <w:t xml:space="preserve">Benz AG jest Ola </w:t>
      </w:r>
      <w:proofErr w:type="spellStart"/>
      <w:r w:rsidRPr="000568EC">
        <w:rPr>
          <w:lang w:val="pl-PL"/>
        </w:rPr>
        <w:t>Källenius</w:t>
      </w:r>
      <w:proofErr w:type="spellEnd"/>
      <w:r w:rsidRPr="000568EC">
        <w:rPr>
          <w:lang w:val="pl-PL"/>
        </w:rPr>
        <w:t xml:space="preserve">. Firma koncentruje się na rozwoju, produkcji i sprzedaży samochodów osobowych i użytkowych oraz usług związanych z pojazdami. Ponadto aspiruje do bycia liderem w obszarach </w:t>
      </w:r>
      <w:proofErr w:type="spellStart"/>
      <w:r w:rsidRPr="000568EC">
        <w:rPr>
          <w:lang w:val="pl-PL"/>
        </w:rPr>
        <w:t>elektromobilności</w:t>
      </w:r>
      <w:proofErr w:type="spellEnd"/>
      <w:r w:rsidRPr="000568EC">
        <w:rPr>
          <w:lang w:val="pl-PL"/>
        </w:rPr>
        <w:t xml:space="preserve"> </w:t>
      </w:r>
      <w:r>
        <w:rPr>
          <w:lang w:val="pl-PL"/>
        </w:rPr>
        <w:t xml:space="preserve">oraz </w:t>
      </w:r>
      <w:r w:rsidRPr="000568EC">
        <w:rPr>
          <w:lang w:val="pl-PL"/>
        </w:rPr>
        <w:t xml:space="preserve">samochodowego oprogramowania. </w:t>
      </w:r>
      <w:r w:rsidRPr="00351EE9">
        <w:rPr>
          <w:lang w:val="pl-PL"/>
        </w:rPr>
        <w:t xml:space="preserve">Portfolio marek Mercedes-Benz </w:t>
      </w:r>
      <w:proofErr w:type="spellStart"/>
      <w:r w:rsidRPr="00351EE9">
        <w:rPr>
          <w:lang w:val="pl-PL"/>
        </w:rPr>
        <w:t>Cars</w:t>
      </w:r>
      <w:proofErr w:type="spellEnd"/>
      <w:r w:rsidRPr="00351EE9">
        <w:rPr>
          <w:lang w:val="pl-PL"/>
        </w:rPr>
        <w:t xml:space="preserve"> obejmuje markę Mercedes-Benz, a także Mercedes-AMG, Mercedes-Maybach i markę produktów Klasy G. </w:t>
      </w:r>
      <w:r w:rsidRPr="000568EC">
        <w:rPr>
          <w:lang w:val="pl-PL"/>
        </w:rPr>
        <w:t xml:space="preserve">Mercedes-Benz AG jest jednym z największych producentów samochodów osobowych klasy </w:t>
      </w:r>
      <w:proofErr w:type="spellStart"/>
      <w:r w:rsidRPr="000568EC">
        <w:rPr>
          <w:lang w:val="pl-PL"/>
        </w:rPr>
        <w:t>premium</w:t>
      </w:r>
      <w:proofErr w:type="spellEnd"/>
      <w:r w:rsidRPr="000568EC">
        <w:rPr>
          <w:lang w:val="pl-PL"/>
        </w:rPr>
        <w:t xml:space="preserve"> na świecie. W 202</w:t>
      </w:r>
      <w:r>
        <w:rPr>
          <w:lang w:val="pl-PL"/>
        </w:rPr>
        <w:t>5</w:t>
      </w:r>
      <w:r w:rsidRPr="000568EC">
        <w:rPr>
          <w:lang w:val="pl-PL"/>
        </w:rPr>
        <w:t xml:space="preserve"> r. sprzedał około 2,</w:t>
      </w:r>
      <w:r w:rsidR="00D54BDA">
        <w:rPr>
          <w:lang w:val="pl-PL"/>
        </w:rPr>
        <w:t>1</w:t>
      </w:r>
      <w:r w:rsidRPr="000568EC">
        <w:rPr>
          <w:lang w:val="pl-PL"/>
        </w:rPr>
        <w:t xml:space="preserve"> miliona aut osobowych i użytkowych. W </w:t>
      </w:r>
      <w:r>
        <w:rPr>
          <w:lang w:val="pl-PL"/>
        </w:rPr>
        <w:t>ramach</w:t>
      </w:r>
      <w:r w:rsidRPr="000568EC">
        <w:rPr>
          <w:lang w:val="pl-PL"/>
        </w:rPr>
        <w:t xml:space="preserve"> </w:t>
      </w:r>
      <w:r>
        <w:rPr>
          <w:lang w:val="pl-PL"/>
        </w:rPr>
        <w:t xml:space="preserve">obu segmentów </w:t>
      </w:r>
      <w:r w:rsidRPr="000568EC">
        <w:rPr>
          <w:lang w:val="pl-PL"/>
        </w:rPr>
        <w:t xml:space="preserve">biznesowych </w:t>
      </w:r>
      <w:r>
        <w:rPr>
          <w:lang w:val="pl-PL"/>
        </w:rPr>
        <w:t xml:space="preserve">– </w:t>
      </w:r>
      <w:r w:rsidRPr="000568EC">
        <w:rPr>
          <w:lang w:val="pl-PL"/>
        </w:rPr>
        <w:t xml:space="preserve">Mercedes-Benz </w:t>
      </w:r>
      <w:proofErr w:type="spellStart"/>
      <w:r w:rsidRPr="000568EC">
        <w:rPr>
          <w:lang w:val="pl-PL"/>
        </w:rPr>
        <w:t>Cars</w:t>
      </w:r>
      <w:proofErr w:type="spellEnd"/>
      <w:r w:rsidRPr="000568EC">
        <w:rPr>
          <w:lang w:val="pl-PL"/>
        </w:rPr>
        <w:t xml:space="preserve"> oraz Mercedes-Benz </w:t>
      </w:r>
      <w:proofErr w:type="spellStart"/>
      <w:r w:rsidRPr="000568EC">
        <w:rPr>
          <w:lang w:val="pl-PL"/>
        </w:rPr>
        <w:t>Vans</w:t>
      </w:r>
      <w:proofErr w:type="spellEnd"/>
      <w:r w:rsidRPr="000568EC">
        <w:rPr>
          <w:lang w:val="pl-PL"/>
        </w:rPr>
        <w:t xml:space="preserve"> </w:t>
      </w:r>
      <w:r>
        <w:rPr>
          <w:lang w:val="pl-PL"/>
        </w:rPr>
        <w:t xml:space="preserve">– </w:t>
      </w:r>
      <w:r w:rsidRPr="000568EC">
        <w:rPr>
          <w:lang w:val="pl-PL"/>
        </w:rPr>
        <w:t>nieustannie</w:t>
      </w:r>
      <w:r>
        <w:rPr>
          <w:lang w:val="pl-PL"/>
        </w:rPr>
        <w:t xml:space="preserve"> </w:t>
      </w:r>
      <w:r w:rsidRPr="000568EC">
        <w:rPr>
          <w:lang w:val="pl-PL"/>
        </w:rPr>
        <w:t xml:space="preserve">rozszerza swoją światową sieć produkcyjną, która obecnie liczy </w:t>
      </w:r>
      <w:r>
        <w:rPr>
          <w:lang w:val="pl-PL"/>
        </w:rPr>
        <w:t>około</w:t>
      </w:r>
      <w:r w:rsidRPr="000568EC">
        <w:rPr>
          <w:lang w:val="pl-PL"/>
        </w:rPr>
        <w:t xml:space="preserve"> 30 zakładów na czterech kontynentach. Przewodnią zasadą strategii Mercedes-Benz jest zrównoważony rozwój – oznacza to tworzenie trwałej wartości dla wszystkich interesariuszy: klientów, pracowników, inwestorów, partnerów biznesowych oraz całego społeczeństwa. </w:t>
      </w:r>
      <w:r>
        <w:rPr>
          <w:lang w:val="pl-PL"/>
        </w:rPr>
        <w:t xml:space="preserve">W ten sposób firma bierze </w:t>
      </w:r>
      <w:r w:rsidRPr="000568EC">
        <w:rPr>
          <w:lang w:val="pl-PL"/>
        </w:rPr>
        <w:t>odpowiedzialność za ekonomiczne, ekologiczne i społeczne skutki swojej działalności biznesowej, uwzględniając cały łańcuch wartości.</w:t>
      </w:r>
    </w:p>
    <w:sectPr w:rsidR="003161CC" w:rsidRPr="00B8287C" w:rsidSect="001D2EC1">
      <w:type w:val="continuous"/>
      <w:pgSz w:w="11906" w:h="16838" w:code="9"/>
      <w:pgMar w:top="1418" w:right="652" w:bottom="1043" w:left="1361" w:header="1185" w:footer="104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3A2A3" w14:textId="77777777" w:rsidR="00BD7987" w:rsidRPr="00E675DA" w:rsidRDefault="00BD7987" w:rsidP="00764B8C">
      <w:r w:rsidRPr="00E675DA">
        <w:separator/>
      </w:r>
    </w:p>
    <w:p w14:paraId="7A2308B3" w14:textId="77777777" w:rsidR="00BD7987" w:rsidRDefault="00BD7987"/>
  </w:endnote>
  <w:endnote w:type="continuationSeparator" w:id="0">
    <w:p w14:paraId="1ADE687A" w14:textId="77777777" w:rsidR="00BD7987" w:rsidRPr="00E675DA" w:rsidRDefault="00BD7987" w:rsidP="00764B8C">
      <w:r w:rsidRPr="00E675DA">
        <w:continuationSeparator/>
      </w:r>
    </w:p>
    <w:p w14:paraId="615ADED8" w14:textId="77777777" w:rsidR="00BD7987" w:rsidRDefault="00BD798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B Corpo S Text Office Light">
    <w:panose1 w:val="020B0404050000000004"/>
    <w:charset w:val="EE"/>
    <w:family w:val="swiss"/>
    <w:pitch w:val="variable"/>
    <w:sig w:usb0="20000007" w:usb1="00000003" w:usb2="00000000" w:usb3="00000000" w:csb0="00000193" w:csb1="00000000"/>
  </w:font>
  <w:font w:name="MB Corpo S Text Light">
    <w:altName w:val="Calibri"/>
    <w:panose1 w:val="00000000000000000000"/>
    <w:charset w:val="00"/>
    <w:family w:val="swiss"/>
    <w:notTrueType/>
    <w:pitch w:val="variable"/>
    <w:sig w:usb0="20000007" w:usb1="00000003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B Corpo S Text Office">
    <w:panose1 w:val="020B0504050000000004"/>
    <w:charset w:val="EE"/>
    <w:family w:val="swiss"/>
    <w:pitch w:val="variable"/>
    <w:sig w:usb0="20000007" w:usb1="00000003" w:usb2="00000000" w:usb3="00000000" w:csb0="00000193" w:csb1="00000000"/>
  </w:font>
  <w:font w:name="MB Corpo A Title Cond Office">
    <w:panose1 w:val="02020506080000000003"/>
    <w:charset w:val="EE"/>
    <w:family w:val="roman"/>
    <w:pitch w:val="variable"/>
    <w:sig w:usb0="20000007" w:usb1="00000003" w:usb2="000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BCorpoSText-Light">
    <w:altName w:val="Calibri"/>
    <w:charset w:val="00"/>
    <w:family w:val="swiss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EA2BE" w14:textId="66E838E3" w:rsidR="00EC1864" w:rsidRPr="0033780C" w:rsidRDefault="00A803CC" w:rsidP="00B00F20">
    <w:pPr>
      <w:pStyle w:val="D07Pagenumber"/>
      <w:framePr w:wrap="around"/>
    </w:pPr>
    <w:r>
      <w:t>Strona</w:t>
    </w:r>
    <w:r w:rsidR="00EC1864" w:rsidRPr="0033780C">
      <w:t xml:space="preserve"> </w:t>
    </w:r>
    <w:r w:rsidR="00EC1864" w:rsidRPr="0033780C">
      <w:rPr>
        <w:rStyle w:val="Numerstrony"/>
      </w:rPr>
      <w:fldChar w:fldCharType="begin"/>
    </w:r>
    <w:r w:rsidR="00EC1864" w:rsidRPr="0033780C">
      <w:rPr>
        <w:rStyle w:val="Numerstrony"/>
      </w:rPr>
      <w:instrText xml:space="preserve"> PAGE </w:instrText>
    </w:r>
    <w:r w:rsidR="00EC1864" w:rsidRPr="0033780C">
      <w:rPr>
        <w:rStyle w:val="Numerstrony"/>
      </w:rPr>
      <w:fldChar w:fldCharType="separate"/>
    </w:r>
    <w:r w:rsidR="002B3A8B" w:rsidRPr="0033780C">
      <w:rPr>
        <w:rStyle w:val="Numerstrony"/>
      </w:rPr>
      <w:t>2</w:t>
    </w:r>
    <w:r w:rsidR="00EC1864" w:rsidRPr="0033780C">
      <w:rPr>
        <w:rStyle w:val="Numerstrony"/>
      </w:rPr>
      <w:fldChar w:fldCharType="end"/>
    </w:r>
    <w:r>
      <w:rPr>
        <w:rStyle w:val="Numerstrony"/>
      </w:rPr>
      <w:t>.</w:t>
    </w:r>
  </w:p>
  <w:p w14:paraId="3C95F963" w14:textId="77777777" w:rsidR="00EC1864" w:rsidRDefault="00EC186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margin" w:tblpY="14488"/>
      <w:tblW w:w="9894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94"/>
    </w:tblGrid>
    <w:tr w:rsidR="00AF3162" w:rsidRPr="001B6DB3" w14:paraId="5BF53BC9" w14:textId="77777777" w:rsidTr="00FC5F7D">
      <w:trPr>
        <w:trHeight w:hRule="exact" w:val="1486"/>
      </w:trPr>
      <w:tc>
        <w:tcPr>
          <w:tcW w:w="9894" w:type="dxa"/>
          <w:vAlign w:val="bottom"/>
        </w:tcPr>
        <w:p w14:paraId="58FC621B" w14:textId="29C12F16" w:rsidR="00EB7108" w:rsidRPr="00EB7108" w:rsidRDefault="00EB7108" w:rsidP="00EB7108">
          <w:pPr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de-DE" w:eastAsia="en-US"/>
              <w14:ligatures w14:val="none"/>
            </w:rPr>
          </w:pPr>
          <w:r w:rsidRPr="00EB7108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de-DE" w:eastAsia="en-US"/>
              <w14:ligatures w14:val="none"/>
            </w:rPr>
            <w:t xml:space="preserve">Mercedes-Benz AG | 70546 Stuttgart | </w:t>
          </w:r>
          <w:proofErr w:type="spellStart"/>
          <w:r w:rsidR="000568EC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de-DE" w:eastAsia="en-US"/>
              <w14:ligatures w14:val="none"/>
            </w:rPr>
            <w:t>telefon</w:t>
          </w:r>
          <w:proofErr w:type="spellEnd"/>
          <w:r w:rsidRPr="00EB7108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de-DE" w:eastAsia="en-US"/>
              <w14:ligatures w14:val="none"/>
            </w:rPr>
            <w:t xml:space="preserve"> +49 711 17 0 | </w:t>
          </w:r>
          <w:proofErr w:type="spellStart"/>
          <w:r w:rsidR="000568EC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de-DE" w:eastAsia="en-US"/>
              <w14:ligatures w14:val="none"/>
            </w:rPr>
            <w:t>faks</w:t>
          </w:r>
          <w:proofErr w:type="spellEnd"/>
          <w:r w:rsidRPr="00EB7108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de-DE" w:eastAsia="en-US"/>
              <w14:ligatures w14:val="none"/>
            </w:rPr>
            <w:t xml:space="preserve"> +49 711 17 2 22 44 | dialog@mercedes-benz.com | www.mercedes-benz.com</w:t>
          </w:r>
        </w:p>
        <w:p w14:paraId="654C7BD3" w14:textId="7FCB99C8" w:rsidR="00EB7108" w:rsidRPr="00315D0A" w:rsidRDefault="00EB7108" w:rsidP="00EB7108">
          <w:pPr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</w:pPr>
          <w:r w:rsidRPr="001B6DB3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br/>
          </w:r>
          <w:r w:rsidRPr="000568EC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 xml:space="preserve">Mercedes-Benz AG, Stuttgart, </w:t>
          </w:r>
          <w:r w:rsidR="000568EC" w:rsidRPr="000568EC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>Niemcy</w:t>
          </w:r>
          <w:r w:rsidRPr="000568EC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 xml:space="preserve"> | </w:t>
          </w:r>
          <w:r w:rsidR="000568EC" w:rsidRPr="000568EC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>Siedziba i Sąd Rejestrowy</w:t>
          </w:r>
          <w:r w:rsidRPr="000568EC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 xml:space="preserve">: Stuttgart, </w:t>
          </w:r>
          <w:r w:rsidR="000568EC" w:rsidRPr="000568EC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 xml:space="preserve">nr w Rej. </w:t>
          </w:r>
          <w:proofErr w:type="spellStart"/>
          <w:r w:rsidR="000568EC" w:rsidRPr="00315D0A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>Handl</w:t>
          </w:r>
          <w:proofErr w:type="spellEnd"/>
          <w:r w:rsidR="000568EC" w:rsidRPr="00315D0A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 xml:space="preserve">.: </w:t>
          </w:r>
          <w:r w:rsidRPr="00315D0A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 xml:space="preserve">762873 </w:t>
          </w:r>
          <w:r w:rsidRPr="00315D0A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br/>
          </w:r>
          <w:r w:rsidR="000568EC" w:rsidRPr="00315D0A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>Prezes Rady Nadzorczej</w:t>
          </w:r>
          <w:r w:rsidRPr="00315D0A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 xml:space="preserve">: Martin </w:t>
          </w:r>
          <w:proofErr w:type="spellStart"/>
          <w:r w:rsidRPr="00315D0A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>Brudermüller</w:t>
          </w:r>
          <w:proofErr w:type="spellEnd"/>
        </w:p>
        <w:p w14:paraId="42373B93" w14:textId="3A92B6A1" w:rsidR="00AF3162" w:rsidRPr="000420FD" w:rsidRDefault="000568EC" w:rsidP="00EB7108">
          <w:pPr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</w:pPr>
          <w:r w:rsidRPr="000420FD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>Zarząd</w:t>
          </w:r>
          <w:r w:rsidR="00EB7108" w:rsidRPr="000420FD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 xml:space="preserve">: Ola </w:t>
          </w:r>
          <w:proofErr w:type="spellStart"/>
          <w:r w:rsidR="00EB7108" w:rsidRPr="000420FD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>Källenius</w:t>
          </w:r>
          <w:proofErr w:type="spellEnd"/>
          <w:r w:rsidR="00EB7108" w:rsidRPr="000420FD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 xml:space="preserve">, </w:t>
          </w:r>
          <w:r w:rsidRPr="000420FD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>prezes</w:t>
          </w:r>
          <w:r w:rsidR="00EB7108" w:rsidRPr="000420FD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 xml:space="preserve">; </w:t>
          </w:r>
          <w:proofErr w:type="spellStart"/>
          <w:r w:rsidR="00EB7108" w:rsidRPr="000420FD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>Jörg</w:t>
          </w:r>
          <w:proofErr w:type="spellEnd"/>
          <w:r w:rsidR="00EB7108" w:rsidRPr="000420FD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 xml:space="preserve"> </w:t>
          </w:r>
          <w:proofErr w:type="spellStart"/>
          <w:r w:rsidR="00EB7108" w:rsidRPr="000420FD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>Burzer</w:t>
          </w:r>
          <w:proofErr w:type="spellEnd"/>
          <w:r w:rsidR="00EB7108" w:rsidRPr="000420FD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>,</w:t>
          </w:r>
          <w:r w:rsidR="003F03B1" w:rsidRPr="000420FD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 xml:space="preserve"> </w:t>
          </w:r>
          <w:proofErr w:type="spellStart"/>
          <w:r w:rsidR="003F03B1" w:rsidRPr="000420FD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>Mathias</w:t>
          </w:r>
          <w:proofErr w:type="spellEnd"/>
          <w:r w:rsidR="003F03B1" w:rsidRPr="000420FD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 xml:space="preserve"> </w:t>
          </w:r>
          <w:proofErr w:type="spellStart"/>
          <w:r w:rsidR="003F03B1" w:rsidRPr="000420FD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>Geisen</w:t>
          </w:r>
          <w:proofErr w:type="spellEnd"/>
          <w:r w:rsidR="003F03B1" w:rsidRPr="000420FD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 xml:space="preserve">, Olaf </w:t>
          </w:r>
          <w:proofErr w:type="spellStart"/>
          <w:r w:rsidR="003F03B1" w:rsidRPr="000420FD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>Schick</w:t>
          </w:r>
          <w:proofErr w:type="spellEnd"/>
          <w:r w:rsidR="003F03B1" w:rsidRPr="000420FD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 xml:space="preserve">, Michael </w:t>
          </w:r>
          <w:proofErr w:type="spellStart"/>
          <w:r w:rsidR="003F03B1" w:rsidRPr="000420FD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>Schiebe</w:t>
          </w:r>
          <w:proofErr w:type="spellEnd"/>
          <w:r w:rsidR="003F03B1" w:rsidRPr="000420FD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 xml:space="preserve">, </w:t>
          </w:r>
          <w:proofErr w:type="spellStart"/>
          <w:r w:rsidR="003F03B1" w:rsidRPr="000420FD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>Britta</w:t>
          </w:r>
          <w:proofErr w:type="spellEnd"/>
          <w:r w:rsidR="003F03B1" w:rsidRPr="000420FD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 xml:space="preserve"> </w:t>
          </w:r>
          <w:proofErr w:type="spellStart"/>
          <w:r w:rsidR="003F03B1" w:rsidRPr="000420FD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>Seeger</w:t>
          </w:r>
          <w:proofErr w:type="spellEnd"/>
          <w:r w:rsidR="003F03B1" w:rsidRPr="000420FD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 xml:space="preserve">, Oliver </w:t>
          </w:r>
          <w:proofErr w:type="spellStart"/>
          <w:r w:rsidR="003F03B1" w:rsidRPr="000420FD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>Thöne</w:t>
          </w:r>
          <w:proofErr w:type="spellEnd"/>
          <w:r w:rsidR="003F03B1" w:rsidRPr="000420FD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>, Harald Wilhelm</w:t>
          </w:r>
        </w:p>
      </w:tc>
    </w:tr>
  </w:tbl>
  <w:p w14:paraId="6A036F80" w14:textId="77777777" w:rsidR="007F0784" w:rsidRPr="000420FD" w:rsidRDefault="007F0784">
    <w:pPr>
      <w:pStyle w:val="Stopka"/>
      <w:rPr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0C541" w14:textId="77777777" w:rsidR="00BD7987" w:rsidRDefault="00BD7987" w:rsidP="002724F8">
      <w:pPr>
        <w:spacing w:line="170" w:lineRule="exact"/>
      </w:pPr>
      <w:r w:rsidRPr="00F46A21">
        <w:rPr>
          <w:sz w:val="10"/>
          <w:szCs w:val="10"/>
        </w:rPr>
        <w:separator/>
      </w:r>
    </w:p>
  </w:footnote>
  <w:footnote w:type="continuationSeparator" w:id="0">
    <w:p w14:paraId="03E7E42B" w14:textId="77777777" w:rsidR="00BD7987" w:rsidRPr="00E675DA" w:rsidRDefault="00BD7987" w:rsidP="00764B8C">
      <w:r w:rsidRPr="00E675DA">
        <w:continuationSeparator/>
      </w:r>
    </w:p>
    <w:p w14:paraId="7228E611" w14:textId="77777777" w:rsidR="00BD7987" w:rsidRDefault="00BD798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5A4EC" w14:textId="77777777" w:rsidR="006C14AB" w:rsidRDefault="00B52262" w:rsidP="001028C6">
    <w:pPr>
      <w:pStyle w:val="A03Copytext"/>
    </w:pPr>
    <w:r>
      <w:rPr>
        <w:noProof/>
        <w14:ligatures w14:val="none"/>
      </w:rPr>
      <w:drawing>
        <wp:anchor distT="0" distB="0" distL="114300" distR="114300" simplePos="0" relativeHeight="251671552" behindDoc="0" locked="0" layoutInCell="1" allowOverlap="1" wp14:anchorId="4C1E1794" wp14:editId="397B6CF2">
          <wp:simplePos x="0" y="0"/>
          <wp:positionH relativeFrom="page">
            <wp:align>center</wp:align>
          </wp:positionH>
          <wp:positionV relativeFrom="topMargin">
            <wp:posOffset>575945</wp:posOffset>
          </wp:positionV>
          <wp:extent cx="576000" cy="576000"/>
          <wp:effectExtent l="0" t="0" r="0" b="0"/>
          <wp:wrapNone/>
          <wp:docPr id="1570939636" name="Mercedes-Benz (star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0939636" name="Mercedes-Benz (star)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00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D4EC7">
      <w:rPr>
        <w:noProof/>
        <w14:ligatures w14:val="none"/>
      </w:rPr>
      <w:drawing>
        <wp:anchor distT="0" distB="0" distL="114300" distR="114300" simplePos="0" relativeHeight="251672576" behindDoc="0" locked="0" layoutInCell="1" allowOverlap="1" wp14:anchorId="4F0F5422" wp14:editId="1A1B7C7D">
          <wp:simplePos x="0" y="0"/>
          <wp:positionH relativeFrom="page">
            <wp:posOffset>5435600</wp:posOffset>
          </wp:positionH>
          <wp:positionV relativeFrom="topMargin">
            <wp:posOffset>1674495</wp:posOffset>
          </wp:positionV>
          <wp:extent cx="1079500" cy="123825"/>
          <wp:effectExtent l="0" t="0" r="6350" b="9525"/>
          <wp:wrapNone/>
          <wp:docPr id="1814972570" name="Mercedes-Benz (word mark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4972570" name="Mercedes-Benz (word mark)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79500" cy="123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46CB38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A2273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F6ECE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936AA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26ED8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2854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2C219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4249B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F0E0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B847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5B0D34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5B40941"/>
    <w:multiLevelType w:val="hybridMultilevel"/>
    <w:tmpl w:val="7EBA42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A27A7C"/>
    <w:multiLevelType w:val="hybridMultilevel"/>
    <w:tmpl w:val="59403FEC"/>
    <w:lvl w:ilvl="0" w:tplc="843A3D34">
      <w:numFmt w:val="bullet"/>
      <w:lvlText w:val="•"/>
      <w:lvlJc w:val="left"/>
      <w:pPr>
        <w:ind w:left="720" w:hanging="360"/>
      </w:pPr>
      <w:rPr>
        <w:rFonts w:ascii="MB Corpo S Text Office Light" w:eastAsiaTheme="minorEastAsia" w:hAnsi="MB Corpo S Text Office Light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540EFB"/>
    <w:multiLevelType w:val="hybridMultilevel"/>
    <w:tmpl w:val="AACE34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F26C29"/>
    <w:multiLevelType w:val="hybridMultilevel"/>
    <w:tmpl w:val="80084EC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B41FF"/>
    <w:multiLevelType w:val="hybridMultilevel"/>
    <w:tmpl w:val="23A00C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194E82"/>
    <w:multiLevelType w:val="hybridMultilevel"/>
    <w:tmpl w:val="2C9A5F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543B00"/>
    <w:multiLevelType w:val="hybridMultilevel"/>
    <w:tmpl w:val="18DE46CE"/>
    <w:lvl w:ilvl="0" w:tplc="52E4719A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C94C41"/>
    <w:multiLevelType w:val="hybridMultilevel"/>
    <w:tmpl w:val="8C483230"/>
    <w:lvl w:ilvl="0" w:tplc="3EB65426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936794"/>
    <w:multiLevelType w:val="hybridMultilevel"/>
    <w:tmpl w:val="573AC2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000F2E"/>
    <w:multiLevelType w:val="hybridMultilevel"/>
    <w:tmpl w:val="0FD47A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DA0538"/>
    <w:multiLevelType w:val="hybridMultilevel"/>
    <w:tmpl w:val="B09621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236052"/>
    <w:multiLevelType w:val="hybridMultilevel"/>
    <w:tmpl w:val="C7E8A2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204C33"/>
    <w:multiLevelType w:val="hybridMultilevel"/>
    <w:tmpl w:val="F9A018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137E3C"/>
    <w:multiLevelType w:val="hybridMultilevel"/>
    <w:tmpl w:val="02C0B9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932DC9"/>
    <w:multiLevelType w:val="hybridMultilevel"/>
    <w:tmpl w:val="6CE037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886B7F"/>
    <w:multiLevelType w:val="hybridMultilevel"/>
    <w:tmpl w:val="473EA0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FF5182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6947261E"/>
    <w:multiLevelType w:val="multilevel"/>
    <w:tmpl w:val="04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9" w15:restartNumberingAfterBreak="0">
    <w:nsid w:val="6C100091"/>
    <w:multiLevelType w:val="hybridMultilevel"/>
    <w:tmpl w:val="2A349080"/>
    <w:lvl w:ilvl="0" w:tplc="03368AB0">
      <w:start w:val="5"/>
      <w:numFmt w:val="bullet"/>
      <w:pStyle w:val="C04Tablelis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30" w15:restartNumberingAfterBreak="0">
    <w:nsid w:val="762E091C"/>
    <w:multiLevelType w:val="hybridMultilevel"/>
    <w:tmpl w:val="52BE9BA8"/>
    <w:lvl w:ilvl="0" w:tplc="160044BE">
      <w:start w:val="1"/>
      <w:numFmt w:val="bullet"/>
      <w:pStyle w:val="A04List"/>
      <w:lvlText w:val="•"/>
      <w:lvlJc w:val="left"/>
      <w:pPr>
        <w:ind w:left="720" w:hanging="360"/>
      </w:pPr>
      <w:rPr>
        <w:rFonts w:ascii="MB Corpo S Text Office" w:hAnsi="MB Corpo S Text Office" w:hint="default"/>
        <w:b w:val="0"/>
        <w:i w:val="0"/>
        <w:sz w:val="21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367C9C"/>
    <w:multiLevelType w:val="hybridMultilevel"/>
    <w:tmpl w:val="E856C0D8"/>
    <w:lvl w:ilvl="0" w:tplc="B324DD9E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8883642">
    <w:abstractNumId w:val="9"/>
  </w:num>
  <w:num w:numId="2" w16cid:durableId="344092966">
    <w:abstractNumId w:val="8"/>
  </w:num>
  <w:num w:numId="3" w16cid:durableId="1138886535">
    <w:abstractNumId w:val="7"/>
  </w:num>
  <w:num w:numId="4" w16cid:durableId="1913737452">
    <w:abstractNumId w:val="6"/>
  </w:num>
  <w:num w:numId="5" w16cid:durableId="203492391">
    <w:abstractNumId w:val="5"/>
  </w:num>
  <w:num w:numId="6" w16cid:durableId="1631936522">
    <w:abstractNumId w:val="4"/>
  </w:num>
  <w:num w:numId="7" w16cid:durableId="854686550">
    <w:abstractNumId w:val="3"/>
  </w:num>
  <w:num w:numId="8" w16cid:durableId="1467312632">
    <w:abstractNumId w:val="2"/>
  </w:num>
  <w:num w:numId="9" w16cid:durableId="952983264">
    <w:abstractNumId w:val="1"/>
  </w:num>
  <w:num w:numId="10" w16cid:durableId="1036735461">
    <w:abstractNumId w:val="0"/>
  </w:num>
  <w:num w:numId="11" w16cid:durableId="1174413334">
    <w:abstractNumId w:val="27"/>
  </w:num>
  <w:num w:numId="12" w16cid:durableId="423838343">
    <w:abstractNumId w:val="10"/>
  </w:num>
  <w:num w:numId="13" w16cid:durableId="1293629408">
    <w:abstractNumId w:val="28"/>
  </w:num>
  <w:num w:numId="14" w16cid:durableId="1237932400">
    <w:abstractNumId w:val="30"/>
  </w:num>
  <w:num w:numId="15" w16cid:durableId="1072124215">
    <w:abstractNumId w:val="31"/>
  </w:num>
  <w:num w:numId="16" w16cid:durableId="1743990120">
    <w:abstractNumId w:val="29"/>
  </w:num>
  <w:num w:numId="17" w16cid:durableId="1086612032">
    <w:abstractNumId w:val="17"/>
  </w:num>
  <w:num w:numId="18" w16cid:durableId="366371384">
    <w:abstractNumId w:val="18"/>
  </w:num>
  <w:num w:numId="19" w16cid:durableId="784497156">
    <w:abstractNumId w:val="19"/>
  </w:num>
  <w:num w:numId="20" w16cid:durableId="1296957666">
    <w:abstractNumId w:val="11"/>
  </w:num>
  <w:num w:numId="21" w16cid:durableId="6829034">
    <w:abstractNumId w:val="25"/>
  </w:num>
  <w:num w:numId="22" w16cid:durableId="83646970">
    <w:abstractNumId w:val="13"/>
  </w:num>
  <w:num w:numId="23" w16cid:durableId="2146116251">
    <w:abstractNumId w:val="22"/>
  </w:num>
  <w:num w:numId="24" w16cid:durableId="1950235693">
    <w:abstractNumId w:val="12"/>
  </w:num>
  <w:num w:numId="25" w16cid:durableId="930426707">
    <w:abstractNumId w:val="20"/>
  </w:num>
  <w:num w:numId="26" w16cid:durableId="1151676658">
    <w:abstractNumId w:val="26"/>
  </w:num>
  <w:num w:numId="27" w16cid:durableId="1919943724">
    <w:abstractNumId w:val="16"/>
  </w:num>
  <w:num w:numId="28" w16cid:durableId="1791121618">
    <w:abstractNumId w:val="21"/>
  </w:num>
  <w:num w:numId="29" w16cid:durableId="1686592581">
    <w:abstractNumId w:val="14"/>
  </w:num>
  <w:num w:numId="30" w16cid:durableId="1722049401">
    <w:abstractNumId w:val="23"/>
  </w:num>
  <w:num w:numId="31" w16cid:durableId="1603873713">
    <w:abstractNumId w:val="24"/>
  </w:num>
  <w:num w:numId="32" w16cid:durableId="169129523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pl-PL" w:vendorID="64" w:dllVersion="0" w:nlCheck="1" w:checkStyle="0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84F"/>
    <w:rsid w:val="00000C4C"/>
    <w:rsid w:val="00002924"/>
    <w:rsid w:val="00002A81"/>
    <w:rsid w:val="0000396F"/>
    <w:rsid w:val="000049B1"/>
    <w:rsid w:val="000074CE"/>
    <w:rsid w:val="00010949"/>
    <w:rsid w:val="00011E70"/>
    <w:rsid w:val="0001257B"/>
    <w:rsid w:val="00013835"/>
    <w:rsid w:val="000140ED"/>
    <w:rsid w:val="00014580"/>
    <w:rsid w:val="00015214"/>
    <w:rsid w:val="0002077F"/>
    <w:rsid w:val="000241D8"/>
    <w:rsid w:val="0002523C"/>
    <w:rsid w:val="00025CA1"/>
    <w:rsid w:val="0002661E"/>
    <w:rsid w:val="00032FF6"/>
    <w:rsid w:val="000333CE"/>
    <w:rsid w:val="00033CCA"/>
    <w:rsid w:val="0003739E"/>
    <w:rsid w:val="000420FD"/>
    <w:rsid w:val="00044F7C"/>
    <w:rsid w:val="00045A88"/>
    <w:rsid w:val="000509C6"/>
    <w:rsid w:val="000568EC"/>
    <w:rsid w:val="00056CD0"/>
    <w:rsid w:val="00060985"/>
    <w:rsid w:val="00062AA8"/>
    <w:rsid w:val="000639BC"/>
    <w:rsid w:val="00063C78"/>
    <w:rsid w:val="000648CA"/>
    <w:rsid w:val="00066A0F"/>
    <w:rsid w:val="0007191B"/>
    <w:rsid w:val="00073D3F"/>
    <w:rsid w:val="0007651D"/>
    <w:rsid w:val="00080697"/>
    <w:rsid w:val="00081305"/>
    <w:rsid w:val="000817D3"/>
    <w:rsid w:val="00084223"/>
    <w:rsid w:val="00086C76"/>
    <w:rsid w:val="00090E05"/>
    <w:rsid w:val="00092D86"/>
    <w:rsid w:val="0009314B"/>
    <w:rsid w:val="00097D07"/>
    <w:rsid w:val="000A29E7"/>
    <w:rsid w:val="000A50A1"/>
    <w:rsid w:val="000A6302"/>
    <w:rsid w:val="000B0054"/>
    <w:rsid w:val="000B2BF4"/>
    <w:rsid w:val="000C2C40"/>
    <w:rsid w:val="000C2D25"/>
    <w:rsid w:val="000C30C7"/>
    <w:rsid w:val="000C6A17"/>
    <w:rsid w:val="000C79D9"/>
    <w:rsid w:val="000D1ADD"/>
    <w:rsid w:val="000D1EDA"/>
    <w:rsid w:val="000D4868"/>
    <w:rsid w:val="000D48EC"/>
    <w:rsid w:val="000E0A54"/>
    <w:rsid w:val="000E139C"/>
    <w:rsid w:val="000E2F84"/>
    <w:rsid w:val="000E368C"/>
    <w:rsid w:val="000E6116"/>
    <w:rsid w:val="000F076B"/>
    <w:rsid w:val="000F13C7"/>
    <w:rsid w:val="000F2712"/>
    <w:rsid w:val="000F3696"/>
    <w:rsid w:val="000F3AA9"/>
    <w:rsid w:val="000F6575"/>
    <w:rsid w:val="000F6849"/>
    <w:rsid w:val="000F7528"/>
    <w:rsid w:val="000F7AE0"/>
    <w:rsid w:val="001028C6"/>
    <w:rsid w:val="0010646B"/>
    <w:rsid w:val="00106A41"/>
    <w:rsid w:val="0010757F"/>
    <w:rsid w:val="00107F4F"/>
    <w:rsid w:val="00111F9F"/>
    <w:rsid w:val="0011302D"/>
    <w:rsid w:val="001166BE"/>
    <w:rsid w:val="00117941"/>
    <w:rsid w:val="001214B4"/>
    <w:rsid w:val="00122D49"/>
    <w:rsid w:val="00123A7C"/>
    <w:rsid w:val="0012549C"/>
    <w:rsid w:val="0012597A"/>
    <w:rsid w:val="00125D57"/>
    <w:rsid w:val="001314A1"/>
    <w:rsid w:val="00131A63"/>
    <w:rsid w:val="00141213"/>
    <w:rsid w:val="0015135E"/>
    <w:rsid w:val="00152829"/>
    <w:rsid w:val="00152A03"/>
    <w:rsid w:val="00153588"/>
    <w:rsid w:val="00153ACF"/>
    <w:rsid w:val="00153C15"/>
    <w:rsid w:val="00153F19"/>
    <w:rsid w:val="001545A7"/>
    <w:rsid w:val="00154F96"/>
    <w:rsid w:val="001568A1"/>
    <w:rsid w:val="0015701D"/>
    <w:rsid w:val="00160A4A"/>
    <w:rsid w:val="001625C8"/>
    <w:rsid w:val="0016279C"/>
    <w:rsid w:val="0016553E"/>
    <w:rsid w:val="00170359"/>
    <w:rsid w:val="001756AB"/>
    <w:rsid w:val="00175AA5"/>
    <w:rsid w:val="0017699C"/>
    <w:rsid w:val="00180F45"/>
    <w:rsid w:val="00181283"/>
    <w:rsid w:val="001850C2"/>
    <w:rsid w:val="00185B2E"/>
    <w:rsid w:val="00186D82"/>
    <w:rsid w:val="0018758D"/>
    <w:rsid w:val="00187794"/>
    <w:rsid w:val="00187A9D"/>
    <w:rsid w:val="00190106"/>
    <w:rsid w:val="00191B43"/>
    <w:rsid w:val="00193003"/>
    <w:rsid w:val="00194355"/>
    <w:rsid w:val="0019715A"/>
    <w:rsid w:val="001973AB"/>
    <w:rsid w:val="00197D3D"/>
    <w:rsid w:val="001A3EDE"/>
    <w:rsid w:val="001A43D7"/>
    <w:rsid w:val="001A59E4"/>
    <w:rsid w:val="001A68C0"/>
    <w:rsid w:val="001B0CEF"/>
    <w:rsid w:val="001B4456"/>
    <w:rsid w:val="001B4781"/>
    <w:rsid w:val="001B5A88"/>
    <w:rsid w:val="001B6DB3"/>
    <w:rsid w:val="001B6F3E"/>
    <w:rsid w:val="001B6FAF"/>
    <w:rsid w:val="001B7945"/>
    <w:rsid w:val="001C1DA5"/>
    <w:rsid w:val="001C39E9"/>
    <w:rsid w:val="001C77C1"/>
    <w:rsid w:val="001D0BB0"/>
    <w:rsid w:val="001D183E"/>
    <w:rsid w:val="001D259B"/>
    <w:rsid w:val="001D2EC1"/>
    <w:rsid w:val="001D56CD"/>
    <w:rsid w:val="001D5AF7"/>
    <w:rsid w:val="001D6C8A"/>
    <w:rsid w:val="001E011E"/>
    <w:rsid w:val="001E061A"/>
    <w:rsid w:val="001E37E4"/>
    <w:rsid w:val="001E4213"/>
    <w:rsid w:val="001F3272"/>
    <w:rsid w:val="001F4083"/>
    <w:rsid w:val="001F5241"/>
    <w:rsid w:val="001F732C"/>
    <w:rsid w:val="002005AF"/>
    <w:rsid w:val="00200D04"/>
    <w:rsid w:val="00201DB0"/>
    <w:rsid w:val="00203388"/>
    <w:rsid w:val="00203A35"/>
    <w:rsid w:val="0020411A"/>
    <w:rsid w:val="0020712A"/>
    <w:rsid w:val="00214936"/>
    <w:rsid w:val="00216079"/>
    <w:rsid w:val="0022182A"/>
    <w:rsid w:val="00226CBC"/>
    <w:rsid w:val="00227DD7"/>
    <w:rsid w:val="00230D64"/>
    <w:rsid w:val="00232705"/>
    <w:rsid w:val="002348CF"/>
    <w:rsid w:val="00235B71"/>
    <w:rsid w:val="00236A15"/>
    <w:rsid w:val="00236DF0"/>
    <w:rsid w:val="00240590"/>
    <w:rsid w:val="002432DF"/>
    <w:rsid w:val="0024567E"/>
    <w:rsid w:val="00246F69"/>
    <w:rsid w:val="002476E7"/>
    <w:rsid w:val="00251B64"/>
    <w:rsid w:val="00252207"/>
    <w:rsid w:val="00253DE7"/>
    <w:rsid w:val="00254135"/>
    <w:rsid w:val="00254288"/>
    <w:rsid w:val="0025510D"/>
    <w:rsid w:val="002620C2"/>
    <w:rsid w:val="002622FF"/>
    <w:rsid w:val="00262878"/>
    <w:rsid w:val="0026510D"/>
    <w:rsid w:val="0026527D"/>
    <w:rsid w:val="0026566D"/>
    <w:rsid w:val="00266D93"/>
    <w:rsid w:val="00267E79"/>
    <w:rsid w:val="00270A9E"/>
    <w:rsid w:val="00270D6E"/>
    <w:rsid w:val="00271933"/>
    <w:rsid w:val="002721B5"/>
    <w:rsid w:val="002724F8"/>
    <w:rsid w:val="00273DB9"/>
    <w:rsid w:val="00280C66"/>
    <w:rsid w:val="002842CD"/>
    <w:rsid w:val="0029042C"/>
    <w:rsid w:val="00292DA6"/>
    <w:rsid w:val="0029326C"/>
    <w:rsid w:val="00294B0D"/>
    <w:rsid w:val="002960B5"/>
    <w:rsid w:val="002A3B25"/>
    <w:rsid w:val="002B27E5"/>
    <w:rsid w:val="002B2ADC"/>
    <w:rsid w:val="002B3A8B"/>
    <w:rsid w:val="002B536C"/>
    <w:rsid w:val="002C39C7"/>
    <w:rsid w:val="002D0630"/>
    <w:rsid w:val="002D2341"/>
    <w:rsid w:val="002D3D23"/>
    <w:rsid w:val="002D72A2"/>
    <w:rsid w:val="002E2080"/>
    <w:rsid w:val="002E7B9B"/>
    <w:rsid w:val="002F0252"/>
    <w:rsid w:val="002F3EA6"/>
    <w:rsid w:val="002F3FEF"/>
    <w:rsid w:val="002F7BB2"/>
    <w:rsid w:val="00300181"/>
    <w:rsid w:val="00302A70"/>
    <w:rsid w:val="00304712"/>
    <w:rsid w:val="0030635E"/>
    <w:rsid w:val="003064B1"/>
    <w:rsid w:val="003138C6"/>
    <w:rsid w:val="003144C7"/>
    <w:rsid w:val="00314963"/>
    <w:rsid w:val="003157B6"/>
    <w:rsid w:val="00315D0A"/>
    <w:rsid w:val="00315FBC"/>
    <w:rsid w:val="003161CC"/>
    <w:rsid w:val="00316C47"/>
    <w:rsid w:val="00317376"/>
    <w:rsid w:val="00317769"/>
    <w:rsid w:val="00317867"/>
    <w:rsid w:val="00324C5A"/>
    <w:rsid w:val="00324C6D"/>
    <w:rsid w:val="003262D0"/>
    <w:rsid w:val="003274A5"/>
    <w:rsid w:val="0033099A"/>
    <w:rsid w:val="00331EB3"/>
    <w:rsid w:val="00332C72"/>
    <w:rsid w:val="003355C6"/>
    <w:rsid w:val="00336ADF"/>
    <w:rsid w:val="0033780C"/>
    <w:rsid w:val="00342034"/>
    <w:rsid w:val="003427E9"/>
    <w:rsid w:val="00344ACA"/>
    <w:rsid w:val="00345977"/>
    <w:rsid w:val="003478CD"/>
    <w:rsid w:val="00351301"/>
    <w:rsid w:val="00353ABF"/>
    <w:rsid w:val="00355E21"/>
    <w:rsid w:val="00357746"/>
    <w:rsid w:val="00360545"/>
    <w:rsid w:val="00365832"/>
    <w:rsid w:val="00365E7A"/>
    <w:rsid w:val="0036672E"/>
    <w:rsid w:val="00370B20"/>
    <w:rsid w:val="00371F83"/>
    <w:rsid w:val="00372017"/>
    <w:rsid w:val="003721C5"/>
    <w:rsid w:val="00373740"/>
    <w:rsid w:val="00373F39"/>
    <w:rsid w:val="003741EF"/>
    <w:rsid w:val="00374CCB"/>
    <w:rsid w:val="003753CD"/>
    <w:rsid w:val="00382D93"/>
    <w:rsid w:val="00383033"/>
    <w:rsid w:val="00383CD5"/>
    <w:rsid w:val="0038797C"/>
    <w:rsid w:val="00391CCB"/>
    <w:rsid w:val="00392043"/>
    <w:rsid w:val="00394ADB"/>
    <w:rsid w:val="00394FC4"/>
    <w:rsid w:val="003967EA"/>
    <w:rsid w:val="003968AF"/>
    <w:rsid w:val="003A0038"/>
    <w:rsid w:val="003A0979"/>
    <w:rsid w:val="003A0B70"/>
    <w:rsid w:val="003A2CEB"/>
    <w:rsid w:val="003A50A8"/>
    <w:rsid w:val="003A7373"/>
    <w:rsid w:val="003B12CF"/>
    <w:rsid w:val="003B45D3"/>
    <w:rsid w:val="003B4FEB"/>
    <w:rsid w:val="003B5A16"/>
    <w:rsid w:val="003B5C4C"/>
    <w:rsid w:val="003B7A24"/>
    <w:rsid w:val="003C10BF"/>
    <w:rsid w:val="003C1DF6"/>
    <w:rsid w:val="003C31E9"/>
    <w:rsid w:val="003C69A3"/>
    <w:rsid w:val="003D07BA"/>
    <w:rsid w:val="003D1AC2"/>
    <w:rsid w:val="003D6A50"/>
    <w:rsid w:val="003D7575"/>
    <w:rsid w:val="003E17A7"/>
    <w:rsid w:val="003E5A9E"/>
    <w:rsid w:val="003F03B1"/>
    <w:rsid w:val="003F220A"/>
    <w:rsid w:val="003F33E4"/>
    <w:rsid w:val="003F74E5"/>
    <w:rsid w:val="00402DAA"/>
    <w:rsid w:val="00405B41"/>
    <w:rsid w:val="00405C90"/>
    <w:rsid w:val="00405C9C"/>
    <w:rsid w:val="0040619F"/>
    <w:rsid w:val="00406312"/>
    <w:rsid w:val="004078C9"/>
    <w:rsid w:val="0041163E"/>
    <w:rsid w:val="0041505B"/>
    <w:rsid w:val="0042066D"/>
    <w:rsid w:val="00421D75"/>
    <w:rsid w:val="0042210D"/>
    <w:rsid w:val="00423F78"/>
    <w:rsid w:val="00425284"/>
    <w:rsid w:val="004361F4"/>
    <w:rsid w:val="004377ED"/>
    <w:rsid w:val="00437FE0"/>
    <w:rsid w:val="0044160E"/>
    <w:rsid w:val="004448E7"/>
    <w:rsid w:val="00445737"/>
    <w:rsid w:val="00445941"/>
    <w:rsid w:val="00446715"/>
    <w:rsid w:val="00450BC5"/>
    <w:rsid w:val="00451D6A"/>
    <w:rsid w:val="00452239"/>
    <w:rsid w:val="0045295D"/>
    <w:rsid w:val="00454936"/>
    <w:rsid w:val="00457568"/>
    <w:rsid w:val="0045791F"/>
    <w:rsid w:val="00457B9D"/>
    <w:rsid w:val="004629BC"/>
    <w:rsid w:val="0046427C"/>
    <w:rsid w:val="00472C7F"/>
    <w:rsid w:val="00474D88"/>
    <w:rsid w:val="004758D3"/>
    <w:rsid w:val="004763B8"/>
    <w:rsid w:val="004847DA"/>
    <w:rsid w:val="00486711"/>
    <w:rsid w:val="00492F19"/>
    <w:rsid w:val="00496814"/>
    <w:rsid w:val="00496D4F"/>
    <w:rsid w:val="00497BF5"/>
    <w:rsid w:val="004A11E0"/>
    <w:rsid w:val="004A196F"/>
    <w:rsid w:val="004A2FDB"/>
    <w:rsid w:val="004A30DF"/>
    <w:rsid w:val="004B4319"/>
    <w:rsid w:val="004B4913"/>
    <w:rsid w:val="004B7228"/>
    <w:rsid w:val="004B7A02"/>
    <w:rsid w:val="004C01A6"/>
    <w:rsid w:val="004C03FA"/>
    <w:rsid w:val="004C1401"/>
    <w:rsid w:val="004C3021"/>
    <w:rsid w:val="004C4652"/>
    <w:rsid w:val="004C5B6A"/>
    <w:rsid w:val="004C700F"/>
    <w:rsid w:val="004D0BBC"/>
    <w:rsid w:val="004D0E9C"/>
    <w:rsid w:val="004D1F23"/>
    <w:rsid w:val="004D3DAC"/>
    <w:rsid w:val="004D6A8E"/>
    <w:rsid w:val="004E0CD1"/>
    <w:rsid w:val="004E1AF7"/>
    <w:rsid w:val="004E20D2"/>
    <w:rsid w:val="004E46E1"/>
    <w:rsid w:val="004E49FB"/>
    <w:rsid w:val="004E5B7C"/>
    <w:rsid w:val="004E6E2C"/>
    <w:rsid w:val="004F2D9F"/>
    <w:rsid w:val="004F34DB"/>
    <w:rsid w:val="004F43F7"/>
    <w:rsid w:val="004F5623"/>
    <w:rsid w:val="004F7628"/>
    <w:rsid w:val="00502D36"/>
    <w:rsid w:val="00503DF8"/>
    <w:rsid w:val="005048AC"/>
    <w:rsid w:val="00506D69"/>
    <w:rsid w:val="00506E4A"/>
    <w:rsid w:val="00510CAC"/>
    <w:rsid w:val="00511D8D"/>
    <w:rsid w:val="00512FB1"/>
    <w:rsid w:val="00520E0E"/>
    <w:rsid w:val="00522D21"/>
    <w:rsid w:val="00522F31"/>
    <w:rsid w:val="00523E64"/>
    <w:rsid w:val="00524941"/>
    <w:rsid w:val="00525B17"/>
    <w:rsid w:val="0052712E"/>
    <w:rsid w:val="005339E6"/>
    <w:rsid w:val="00533E32"/>
    <w:rsid w:val="005349AB"/>
    <w:rsid w:val="005375EC"/>
    <w:rsid w:val="005401FE"/>
    <w:rsid w:val="00546E67"/>
    <w:rsid w:val="00551642"/>
    <w:rsid w:val="00553270"/>
    <w:rsid w:val="00553637"/>
    <w:rsid w:val="0056117D"/>
    <w:rsid w:val="005612D3"/>
    <w:rsid w:val="00570A1F"/>
    <w:rsid w:val="00572FED"/>
    <w:rsid w:val="00576770"/>
    <w:rsid w:val="00576EC6"/>
    <w:rsid w:val="005778E0"/>
    <w:rsid w:val="00577A77"/>
    <w:rsid w:val="00577F5E"/>
    <w:rsid w:val="0058144F"/>
    <w:rsid w:val="0058168D"/>
    <w:rsid w:val="00583736"/>
    <w:rsid w:val="00585D77"/>
    <w:rsid w:val="00586DA1"/>
    <w:rsid w:val="0059106E"/>
    <w:rsid w:val="00591A18"/>
    <w:rsid w:val="00591BBD"/>
    <w:rsid w:val="00591CA8"/>
    <w:rsid w:val="00595B78"/>
    <w:rsid w:val="005963B1"/>
    <w:rsid w:val="0059730C"/>
    <w:rsid w:val="005977B6"/>
    <w:rsid w:val="005A588A"/>
    <w:rsid w:val="005A61D8"/>
    <w:rsid w:val="005A64E1"/>
    <w:rsid w:val="005A7AF9"/>
    <w:rsid w:val="005B0728"/>
    <w:rsid w:val="005C07E6"/>
    <w:rsid w:val="005C0ED8"/>
    <w:rsid w:val="005C297B"/>
    <w:rsid w:val="005C2ECA"/>
    <w:rsid w:val="005C4F7C"/>
    <w:rsid w:val="005C4FE2"/>
    <w:rsid w:val="005D1F46"/>
    <w:rsid w:val="005D4EC7"/>
    <w:rsid w:val="005D7DBF"/>
    <w:rsid w:val="005E0D76"/>
    <w:rsid w:val="005E279E"/>
    <w:rsid w:val="005E3C21"/>
    <w:rsid w:val="005E4519"/>
    <w:rsid w:val="005E4752"/>
    <w:rsid w:val="005E57D8"/>
    <w:rsid w:val="005E6CF4"/>
    <w:rsid w:val="005E7509"/>
    <w:rsid w:val="005F3843"/>
    <w:rsid w:val="005F4333"/>
    <w:rsid w:val="005F6D0C"/>
    <w:rsid w:val="005F7119"/>
    <w:rsid w:val="005F7E34"/>
    <w:rsid w:val="006001EE"/>
    <w:rsid w:val="006036EB"/>
    <w:rsid w:val="00604334"/>
    <w:rsid w:val="006044F1"/>
    <w:rsid w:val="0060538A"/>
    <w:rsid w:val="00612519"/>
    <w:rsid w:val="0061326A"/>
    <w:rsid w:val="0061567D"/>
    <w:rsid w:val="006218B8"/>
    <w:rsid w:val="006352A2"/>
    <w:rsid w:val="00635364"/>
    <w:rsid w:val="006354EB"/>
    <w:rsid w:val="006377AF"/>
    <w:rsid w:val="00642232"/>
    <w:rsid w:val="00645312"/>
    <w:rsid w:val="00645A3E"/>
    <w:rsid w:val="00645BBA"/>
    <w:rsid w:val="00645E6A"/>
    <w:rsid w:val="0064602D"/>
    <w:rsid w:val="0065282E"/>
    <w:rsid w:val="0065651F"/>
    <w:rsid w:val="0066070D"/>
    <w:rsid w:val="006616AF"/>
    <w:rsid w:val="006619AF"/>
    <w:rsid w:val="0066336F"/>
    <w:rsid w:val="006645A2"/>
    <w:rsid w:val="00664D0C"/>
    <w:rsid w:val="00666B12"/>
    <w:rsid w:val="00666E4E"/>
    <w:rsid w:val="00667DC0"/>
    <w:rsid w:val="006701DC"/>
    <w:rsid w:val="00670FB0"/>
    <w:rsid w:val="00671643"/>
    <w:rsid w:val="006753C7"/>
    <w:rsid w:val="00680A31"/>
    <w:rsid w:val="00680A7F"/>
    <w:rsid w:val="00690BC6"/>
    <w:rsid w:val="00692D84"/>
    <w:rsid w:val="00692F9C"/>
    <w:rsid w:val="00694F37"/>
    <w:rsid w:val="00697428"/>
    <w:rsid w:val="006A4EFD"/>
    <w:rsid w:val="006A6374"/>
    <w:rsid w:val="006B13CE"/>
    <w:rsid w:val="006B1D5F"/>
    <w:rsid w:val="006B4079"/>
    <w:rsid w:val="006B5F71"/>
    <w:rsid w:val="006C07B3"/>
    <w:rsid w:val="006C14AB"/>
    <w:rsid w:val="006C1739"/>
    <w:rsid w:val="006C1F25"/>
    <w:rsid w:val="006C26DC"/>
    <w:rsid w:val="006C2961"/>
    <w:rsid w:val="006C3353"/>
    <w:rsid w:val="006C3897"/>
    <w:rsid w:val="006C4122"/>
    <w:rsid w:val="006C466D"/>
    <w:rsid w:val="006D083D"/>
    <w:rsid w:val="006D202D"/>
    <w:rsid w:val="006D2A3A"/>
    <w:rsid w:val="006D3000"/>
    <w:rsid w:val="006D4616"/>
    <w:rsid w:val="006D74F1"/>
    <w:rsid w:val="006E0B9C"/>
    <w:rsid w:val="006E0CAC"/>
    <w:rsid w:val="006E0EB1"/>
    <w:rsid w:val="006E1452"/>
    <w:rsid w:val="006E298F"/>
    <w:rsid w:val="006E36FD"/>
    <w:rsid w:val="006E3D2B"/>
    <w:rsid w:val="006E44F3"/>
    <w:rsid w:val="006F0D8C"/>
    <w:rsid w:val="006F1608"/>
    <w:rsid w:val="006F2918"/>
    <w:rsid w:val="006F4B8F"/>
    <w:rsid w:val="006F568D"/>
    <w:rsid w:val="006F614B"/>
    <w:rsid w:val="006F6411"/>
    <w:rsid w:val="006F704D"/>
    <w:rsid w:val="006F71DC"/>
    <w:rsid w:val="006F7633"/>
    <w:rsid w:val="006F7C58"/>
    <w:rsid w:val="00700B1A"/>
    <w:rsid w:val="00703494"/>
    <w:rsid w:val="0071113F"/>
    <w:rsid w:val="007130DA"/>
    <w:rsid w:val="00713A57"/>
    <w:rsid w:val="007147DB"/>
    <w:rsid w:val="00716E81"/>
    <w:rsid w:val="0072046B"/>
    <w:rsid w:val="00720743"/>
    <w:rsid w:val="00721283"/>
    <w:rsid w:val="007212DD"/>
    <w:rsid w:val="00723E4B"/>
    <w:rsid w:val="007264B9"/>
    <w:rsid w:val="0072713E"/>
    <w:rsid w:val="00731B74"/>
    <w:rsid w:val="007332DD"/>
    <w:rsid w:val="00734F3B"/>
    <w:rsid w:val="00735384"/>
    <w:rsid w:val="00736485"/>
    <w:rsid w:val="007423F4"/>
    <w:rsid w:val="00742814"/>
    <w:rsid w:val="007452D3"/>
    <w:rsid w:val="00747ADB"/>
    <w:rsid w:val="00750754"/>
    <w:rsid w:val="00751366"/>
    <w:rsid w:val="007522E6"/>
    <w:rsid w:val="0075246A"/>
    <w:rsid w:val="007537CC"/>
    <w:rsid w:val="00755141"/>
    <w:rsid w:val="00755539"/>
    <w:rsid w:val="007611D7"/>
    <w:rsid w:val="007612C0"/>
    <w:rsid w:val="00764B8C"/>
    <w:rsid w:val="00765AA2"/>
    <w:rsid w:val="00766C52"/>
    <w:rsid w:val="00770977"/>
    <w:rsid w:val="00770A77"/>
    <w:rsid w:val="00771E9E"/>
    <w:rsid w:val="00772011"/>
    <w:rsid w:val="00773FD7"/>
    <w:rsid w:val="00775FC6"/>
    <w:rsid w:val="00776BE1"/>
    <w:rsid w:val="00777BE2"/>
    <w:rsid w:val="00780655"/>
    <w:rsid w:val="0078232E"/>
    <w:rsid w:val="007834FE"/>
    <w:rsid w:val="00792383"/>
    <w:rsid w:val="00792A1E"/>
    <w:rsid w:val="00795261"/>
    <w:rsid w:val="00795C72"/>
    <w:rsid w:val="00796291"/>
    <w:rsid w:val="007A08B2"/>
    <w:rsid w:val="007A399D"/>
    <w:rsid w:val="007A42BE"/>
    <w:rsid w:val="007A460B"/>
    <w:rsid w:val="007A4C52"/>
    <w:rsid w:val="007A585F"/>
    <w:rsid w:val="007B2421"/>
    <w:rsid w:val="007B329D"/>
    <w:rsid w:val="007B5460"/>
    <w:rsid w:val="007B7159"/>
    <w:rsid w:val="007C1A9B"/>
    <w:rsid w:val="007C6AB5"/>
    <w:rsid w:val="007C71CD"/>
    <w:rsid w:val="007D1DC5"/>
    <w:rsid w:val="007D1E52"/>
    <w:rsid w:val="007D6C3E"/>
    <w:rsid w:val="007E192F"/>
    <w:rsid w:val="007E234D"/>
    <w:rsid w:val="007E2854"/>
    <w:rsid w:val="007E3F4D"/>
    <w:rsid w:val="007E5183"/>
    <w:rsid w:val="007E639B"/>
    <w:rsid w:val="007E6767"/>
    <w:rsid w:val="007E78A9"/>
    <w:rsid w:val="007F0784"/>
    <w:rsid w:val="007F18DB"/>
    <w:rsid w:val="007F4CE1"/>
    <w:rsid w:val="007F54C2"/>
    <w:rsid w:val="007F63C8"/>
    <w:rsid w:val="007F6D8D"/>
    <w:rsid w:val="007F764F"/>
    <w:rsid w:val="00801F2E"/>
    <w:rsid w:val="00802DF2"/>
    <w:rsid w:val="00803B73"/>
    <w:rsid w:val="00805543"/>
    <w:rsid w:val="008076CC"/>
    <w:rsid w:val="00811EA6"/>
    <w:rsid w:val="008122BC"/>
    <w:rsid w:val="00813827"/>
    <w:rsid w:val="00815703"/>
    <w:rsid w:val="00815988"/>
    <w:rsid w:val="00820711"/>
    <w:rsid w:val="00825A6F"/>
    <w:rsid w:val="00825BD0"/>
    <w:rsid w:val="00826601"/>
    <w:rsid w:val="008279EE"/>
    <w:rsid w:val="00830777"/>
    <w:rsid w:val="00833242"/>
    <w:rsid w:val="00833778"/>
    <w:rsid w:val="00834DD9"/>
    <w:rsid w:val="00836FD4"/>
    <w:rsid w:val="00840EFC"/>
    <w:rsid w:val="0084146B"/>
    <w:rsid w:val="00841B92"/>
    <w:rsid w:val="00841EBE"/>
    <w:rsid w:val="00842E87"/>
    <w:rsid w:val="008436BE"/>
    <w:rsid w:val="00844D44"/>
    <w:rsid w:val="00846E20"/>
    <w:rsid w:val="00851606"/>
    <w:rsid w:val="00851AD4"/>
    <w:rsid w:val="0085348E"/>
    <w:rsid w:val="00857007"/>
    <w:rsid w:val="00860FD7"/>
    <w:rsid w:val="00863A56"/>
    <w:rsid w:val="00863F91"/>
    <w:rsid w:val="00864B06"/>
    <w:rsid w:val="00866F47"/>
    <w:rsid w:val="00873D60"/>
    <w:rsid w:val="00877F16"/>
    <w:rsid w:val="008802EC"/>
    <w:rsid w:val="0088405A"/>
    <w:rsid w:val="0088408A"/>
    <w:rsid w:val="008860A6"/>
    <w:rsid w:val="00887DB3"/>
    <w:rsid w:val="0089037F"/>
    <w:rsid w:val="008916E5"/>
    <w:rsid w:val="00893C43"/>
    <w:rsid w:val="00893E3B"/>
    <w:rsid w:val="0089446D"/>
    <w:rsid w:val="008945B3"/>
    <w:rsid w:val="00894B35"/>
    <w:rsid w:val="008A1B08"/>
    <w:rsid w:val="008A4951"/>
    <w:rsid w:val="008A64F3"/>
    <w:rsid w:val="008A79AE"/>
    <w:rsid w:val="008A7B99"/>
    <w:rsid w:val="008B1246"/>
    <w:rsid w:val="008B1D56"/>
    <w:rsid w:val="008B1E6E"/>
    <w:rsid w:val="008B200A"/>
    <w:rsid w:val="008B24BA"/>
    <w:rsid w:val="008B3817"/>
    <w:rsid w:val="008B41E6"/>
    <w:rsid w:val="008B4B2A"/>
    <w:rsid w:val="008B7A32"/>
    <w:rsid w:val="008C084F"/>
    <w:rsid w:val="008C1A80"/>
    <w:rsid w:val="008C2ABD"/>
    <w:rsid w:val="008C37ED"/>
    <w:rsid w:val="008C3D7C"/>
    <w:rsid w:val="008C61FE"/>
    <w:rsid w:val="008C6F1C"/>
    <w:rsid w:val="008D2015"/>
    <w:rsid w:val="008D24E7"/>
    <w:rsid w:val="008D2A82"/>
    <w:rsid w:val="008D4423"/>
    <w:rsid w:val="008D5362"/>
    <w:rsid w:val="008E0612"/>
    <w:rsid w:val="008E1534"/>
    <w:rsid w:val="008E4F5F"/>
    <w:rsid w:val="008E5A4E"/>
    <w:rsid w:val="008E62F5"/>
    <w:rsid w:val="008E69CF"/>
    <w:rsid w:val="008E7A7B"/>
    <w:rsid w:val="008F04DD"/>
    <w:rsid w:val="008F250C"/>
    <w:rsid w:val="009002A6"/>
    <w:rsid w:val="0090458B"/>
    <w:rsid w:val="00904A3A"/>
    <w:rsid w:val="00904A93"/>
    <w:rsid w:val="0090622A"/>
    <w:rsid w:val="00912754"/>
    <w:rsid w:val="00913FB5"/>
    <w:rsid w:val="00915F61"/>
    <w:rsid w:val="00916A89"/>
    <w:rsid w:val="0091764B"/>
    <w:rsid w:val="009209A2"/>
    <w:rsid w:val="009220D9"/>
    <w:rsid w:val="009242CE"/>
    <w:rsid w:val="0092440B"/>
    <w:rsid w:val="00924457"/>
    <w:rsid w:val="00924B60"/>
    <w:rsid w:val="00926055"/>
    <w:rsid w:val="00933795"/>
    <w:rsid w:val="00943382"/>
    <w:rsid w:val="00943F9D"/>
    <w:rsid w:val="00944D03"/>
    <w:rsid w:val="00946911"/>
    <w:rsid w:val="00950F0F"/>
    <w:rsid w:val="00952773"/>
    <w:rsid w:val="00953742"/>
    <w:rsid w:val="009559A9"/>
    <w:rsid w:val="00965D03"/>
    <w:rsid w:val="00967018"/>
    <w:rsid w:val="00971B98"/>
    <w:rsid w:val="009721C3"/>
    <w:rsid w:val="00972E25"/>
    <w:rsid w:val="00974D35"/>
    <w:rsid w:val="00976193"/>
    <w:rsid w:val="00976C7B"/>
    <w:rsid w:val="00980517"/>
    <w:rsid w:val="0098062B"/>
    <w:rsid w:val="0098338D"/>
    <w:rsid w:val="00983AFE"/>
    <w:rsid w:val="00983DD0"/>
    <w:rsid w:val="00985105"/>
    <w:rsid w:val="0098673F"/>
    <w:rsid w:val="00990D3D"/>
    <w:rsid w:val="00994687"/>
    <w:rsid w:val="00997499"/>
    <w:rsid w:val="0099779D"/>
    <w:rsid w:val="00997B60"/>
    <w:rsid w:val="009A066A"/>
    <w:rsid w:val="009A1A64"/>
    <w:rsid w:val="009A2EF3"/>
    <w:rsid w:val="009A68A1"/>
    <w:rsid w:val="009B05B9"/>
    <w:rsid w:val="009B1A81"/>
    <w:rsid w:val="009B2E34"/>
    <w:rsid w:val="009B33E2"/>
    <w:rsid w:val="009B34B8"/>
    <w:rsid w:val="009B4521"/>
    <w:rsid w:val="009B581A"/>
    <w:rsid w:val="009B64F5"/>
    <w:rsid w:val="009B67F5"/>
    <w:rsid w:val="009C06B2"/>
    <w:rsid w:val="009C13C6"/>
    <w:rsid w:val="009C3392"/>
    <w:rsid w:val="009C6072"/>
    <w:rsid w:val="009C6C28"/>
    <w:rsid w:val="009D2B5D"/>
    <w:rsid w:val="009D3BA3"/>
    <w:rsid w:val="009D41D3"/>
    <w:rsid w:val="009D636C"/>
    <w:rsid w:val="009D77D1"/>
    <w:rsid w:val="009E0A0E"/>
    <w:rsid w:val="009E21EE"/>
    <w:rsid w:val="009E2BC8"/>
    <w:rsid w:val="009E33E5"/>
    <w:rsid w:val="009E6396"/>
    <w:rsid w:val="009E6D17"/>
    <w:rsid w:val="009F110F"/>
    <w:rsid w:val="009F23C6"/>
    <w:rsid w:val="009F26C1"/>
    <w:rsid w:val="009F3C73"/>
    <w:rsid w:val="009F6F12"/>
    <w:rsid w:val="00A0026A"/>
    <w:rsid w:val="00A00AD6"/>
    <w:rsid w:val="00A039F0"/>
    <w:rsid w:val="00A04319"/>
    <w:rsid w:val="00A04FEF"/>
    <w:rsid w:val="00A10546"/>
    <w:rsid w:val="00A10EA8"/>
    <w:rsid w:val="00A1305A"/>
    <w:rsid w:val="00A23C01"/>
    <w:rsid w:val="00A26F76"/>
    <w:rsid w:val="00A275F1"/>
    <w:rsid w:val="00A328BB"/>
    <w:rsid w:val="00A35A9E"/>
    <w:rsid w:val="00A36956"/>
    <w:rsid w:val="00A46E60"/>
    <w:rsid w:val="00A46E66"/>
    <w:rsid w:val="00A502E5"/>
    <w:rsid w:val="00A50982"/>
    <w:rsid w:val="00A51E23"/>
    <w:rsid w:val="00A527C4"/>
    <w:rsid w:val="00A52F57"/>
    <w:rsid w:val="00A554D5"/>
    <w:rsid w:val="00A5566F"/>
    <w:rsid w:val="00A60453"/>
    <w:rsid w:val="00A6352A"/>
    <w:rsid w:val="00A64E47"/>
    <w:rsid w:val="00A66106"/>
    <w:rsid w:val="00A669D4"/>
    <w:rsid w:val="00A66FF9"/>
    <w:rsid w:val="00A6715B"/>
    <w:rsid w:val="00A72322"/>
    <w:rsid w:val="00A7361A"/>
    <w:rsid w:val="00A73819"/>
    <w:rsid w:val="00A803CC"/>
    <w:rsid w:val="00A80425"/>
    <w:rsid w:val="00A816D4"/>
    <w:rsid w:val="00A8221A"/>
    <w:rsid w:val="00A82D20"/>
    <w:rsid w:val="00A84CC9"/>
    <w:rsid w:val="00A84E81"/>
    <w:rsid w:val="00A90416"/>
    <w:rsid w:val="00A916A2"/>
    <w:rsid w:val="00A94F62"/>
    <w:rsid w:val="00A960A2"/>
    <w:rsid w:val="00AA3443"/>
    <w:rsid w:val="00AA4AC8"/>
    <w:rsid w:val="00AA633D"/>
    <w:rsid w:val="00AB10EF"/>
    <w:rsid w:val="00AB1955"/>
    <w:rsid w:val="00AB353F"/>
    <w:rsid w:val="00AB3704"/>
    <w:rsid w:val="00AB54BE"/>
    <w:rsid w:val="00AB553F"/>
    <w:rsid w:val="00AB78C7"/>
    <w:rsid w:val="00AC0F23"/>
    <w:rsid w:val="00AC41DD"/>
    <w:rsid w:val="00AC6018"/>
    <w:rsid w:val="00AC7987"/>
    <w:rsid w:val="00AD44DE"/>
    <w:rsid w:val="00AD56CA"/>
    <w:rsid w:val="00AD57E0"/>
    <w:rsid w:val="00AD59CB"/>
    <w:rsid w:val="00AD765C"/>
    <w:rsid w:val="00AD766B"/>
    <w:rsid w:val="00AE080D"/>
    <w:rsid w:val="00AE1D8A"/>
    <w:rsid w:val="00AE29F9"/>
    <w:rsid w:val="00AF3162"/>
    <w:rsid w:val="00AF437B"/>
    <w:rsid w:val="00AF4B03"/>
    <w:rsid w:val="00AF4EB8"/>
    <w:rsid w:val="00AF53AD"/>
    <w:rsid w:val="00AF66FE"/>
    <w:rsid w:val="00AF7848"/>
    <w:rsid w:val="00B005CA"/>
    <w:rsid w:val="00B00F20"/>
    <w:rsid w:val="00B01B61"/>
    <w:rsid w:val="00B02746"/>
    <w:rsid w:val="00B03193"/>
    <w:rsid w:val="00B0358E"/>
    <w:rsid w:val="00B05176"/>
    <w:rsid w:val="00B05C62"/>
    <w:rsid w:val="00B05F07"/>
    <w:rsid w:val="00B07D64"/>
    <w:rsid w:val="00B105E7"/>
    <w:rsid w:val="00B11D01"/>
    <w:rsid w:val="00B11ED1"/>
    <w:rsid w:val="00B137E5"/>
    <w:rsid w:val="00B139D0"/>
    <w:rsid w:val="00B153FA"/>
    <w:rsid w:val="00B15F9D"/>
    <w:rsid w:val="00B201F0"/>
    <w:rsid w:val="00B2032C"/>
    <w:rsid w:val="00B224BF"/>
    <w:rsid w:val="00B2264F"/>
    <w:rsid w:val="00B22993"/>
    <w:rsid w:val="00B24199"/>
    <w:rsid w:val="00B253B8"/>
    <w:rsid w:val="00B260AC"/>
    <w:rsid w:val="00B302A3"/>
    <w:rsid w:val="00B315F7"/>
    <w:rsid w:val="00B32FDF"/>
    <w:rsid w:val="00B33A91"/>
    <w:rsid w:val="00B35897"/>
    <w:rsid w:val="00B35A15"/>
    <w:rsid w:val="00B35EEA"/>
    <w:rsid w:val="00B36CF3"/>
    <w:rsid w:val="00B42491"/>
    <w:rsid w:val="00B44208"/>
    <w:rsid w:val="00B44A8F"/>
    <w:rsid w:val="00B46108"/>
    <w:rsid w:val="00B46E6A"/>
    <w:rsid w:val="00B52262"/>
    <w:rsid w:val="00B541E7"/>
    <w:rsid w:val="00B56A4D"/>
    <w:rsid w:val="00B57555"/>
    <w:rsid w:val="00B61DF2"/>
    <w:rsid w:val="00B63C2B"/>
    <w:rsid w:val="00B65107"/>
    <w:rsid w:val="00B652A0"/>
    <w:rsid w:val="00B6556D"/>
    <w:rsid w:val="00B76E24"/>
    <w:rsid w:val="00B825E3"/>
    <w:rsid w:val="00B8287C"/>
    <w:rsid w:val="00B82A83"/>
    <w:rsid w:val="00B84885"/>
    <w:rsid w:val="00B8621E"/>
    <w:rsid w:val="00B937A6"/>
    <w:rsid w:val="00B96B08"/>
    <w:rsid w:val="00BA3449"/>
    <w:rsid w:val="00BA7D20"/>
    <w:rsid w:val="00BB384F"/>
    <w:rsid w:val="00BB4A94"/>
    <w:rsid w:val="00BB5469"/>
    <w:rsid w:val="00BB66AE"/>
    <w:rsid w:val="00BB70A8"/>
    <w:rsid w:val="00BB70F7"/>
    <w:rsid w:val="00BC0F8A"/>
    <w:rsid w:val="00BC1E30"/>
    <w:rsid w:val="00BC2F38"/>
    <w:rsid w:val="00BC3DA8"/>
    <w:rsid w:val="00BC4124"/>
    <w:rsid w:val="00BC4438"/>
    <w:rsid w:val="00BC4B06"/>
    <w:rsid w:val="00BC69B6"/>
    <w:rsid w:val="00BD2AB4"/>
    <w:rsid w:val="00BD314B"/>
    <w:rsid w:val="00BD41EF"/>
    <w:rsid w:val="00BD63E4"/>
    <w:rsid w:val="00BD6D2E"/>
    <w:rsid w:val="00BD7987"/>
    <w:rsid w:val="00BE307A"/>
    <w:rsid w:val="00BE4E62"/>
    <w:rsid w:val="00BE5385"/>
    <w:rsid w:val="00BE53D1"/>
    <w:rsid w:val="00BE61B4"/>
    <w:rsid w:val="00BE66FE"/>
    <w:rsid w:val="00BE6D6E"/>
    <w:rsid w:val="00BE7D57"/>
    <w:rsid w:val="00BF1286"/>
    <w:rsid w:val="00BF5714"/>
    <w:rsid w:val="00BF6817"/>
    <w:rsid w:val="00BF7FB9"/>
    <w:rsid w:val="00C00C07"/>
    <w:rsid w:val="00C02E6B"/>
    <w:rsid w:val="00C0309D"/>
    <w:rsid w:val="00C03EBF"/>
    <w:rsid w:val="00C0478C"/>
    <w:rsid w:val="00C05072"/>
    <w:rsid w:val="00C11724"/>
    <w:rsid w:val="00C12E5D"/>
    <w:rsid w:val="00C155C1"/>
    <w:rsid w:val="00C16186"/>
    <w:rsid w:val="00C164BB"/>
    <w:rsid w:val="00C2137E"/>
    <w:rsid w:val="00C221E5"/>
    <w:rsid w:val="00C22DD5"/>
    <w:rsid w:val="00C2359F"/>
    <w:rsid w:val="00C23FA9"/>
    <w:rsid w:val="00C30150"/>
    <w:rsid w:val="00C303A7"/>
    <w:rsid w:val="00C35771"/>
    <w:rsid w:val="00C3604C"/>
    <w:rsid w:val="00C36CE9"/>
    <w:rsid w:val="00C376AE"/>
    <w:rsid w:val="00C41E7E"/>
    <w:rsid w:val="00C462CB"/>
    <w:rsid w:val="00C502BF"/>
    <w:rsid w:val="00C50964"/>
    <w:rsid w:val="00C51AAC"/>
    <w:rsid w:val="00C5357A"/>
    <w:rsid w:val="00C55162"/>
    <w:rsid w:val="00C555D6"/>
    <w:rsid w:val="00C5575A"/>
    <w:rsid w:val="00C56760"/>
    <w:rsid w:val="00C570E0"/>
    <w:rsid w:val="00C60205"/>
    <w:rsid w:val="00C610C8"/>
    <w:rsid w:val="00C61A00"/>
    <w:rsid w:val="00C62D3A"/>
    <w:rsid w:val="00C63284"/>
    <w:rsid w:val="00C67316"/>
    <w:rsid w:val="00C67B7D"/>
    <w:rsid w:val="00C72C32"/>
    <w:rsid w:val="00C736DD"/>
    <w:rsid w:val="00C753CA"/>
    <w:rsid w:val="00C76248"/>
    <w:rsid w:val="00C802AF"/>
    <w:rsid w:val="00C80CD2"/>
    <w:rsid w:val="00C8143E"/>
    <w:rsid w:val="00C8291A"/>
    <w:rsid w:val="00C92A02"/>
    <w:rsid w:val="00C931CB"/>
    <w:rsid w:val="00C9478C"/>
    <w:rsid w:val="00C97106"/>
    <w:rsid w:val="00C97DBF"/>
    <w:rsid w:val="00CA03C0"/>
    <w:rsid w:val="00CA3EE8"/>
    <w:rsid w:val="00CA42BF"/>
    <w:rsid w:val="00CB071C"/>
    <w:rsid w:val="00CB078D"/>
    <w:rsid w:val="00CB3180"/>
    <w:rsid w:val="00CB3279"/>
    <w:rsid w:val="00CB3304"/>
    <w:rsid w:val="00CB3AC3"/>
    <w:rsid w:val="00CB3F6E"/>
    <w:rsid w:val="00CB4B83"/>
    <w:rsid w:val="00CB67CF"/>
    <w:rsid w:val="00CB7BD8"/>
    <w:rsid w:val="00CC33F5"/>
    <w:rsid w:val="00CC45E9"/>
    <w:rsid w:val="00CC58C1"/>
    <w:rsid w:val="00CC6489"/>
    <w:rsid w:val="00CC70B6"/>
    <w:rsid w:val="00CC7FF9"/>
    <w:rsid w:val="00CD50AA"/>
    <w:rsid w:val="00CD5A37"/>
    <w:rsid w:val="00CD5C70"/>
    <w:rsid w:val="00CE355A"/>
    <w:rsid w:val="00CE44EB"/>
    <w:rsid w:val="00CE6AF5"/>
    <w:rsid w:val="00CE72A3"/>
    <w:rsid w:val="00CF0094"/>
    <w:rsid w:val="00CF1250"/>
    <w:rsid w:val="00CF141F"/>
    <w:rsid w:val="00CF3689"/>
    <w:rsid w:val="00CF4B96"/>
    <w:rsid w:val="00D0560F"/>
    <w:rsid w:val="00D06414"/>
    <w:rsid w:val="00D07911"/>
    <w:rsid w:val="00D105B8"/>
    <w:rsid w:val="00D12823"/>
    <w:rsid w:val="00D12FAD"/>
    <w:rsid w:val="00D1395F"/>
    <w:rsid w:val="00D141B6"/>
    <w:rsid w:val="00D14737"/>
    <w:rsid w:val="00D15379"/>
    <w:rsid w:val="00D15B11"/>
    <w:rsid w:val="00D175EA"/>
    <w:rsid w:val="00D22F82"/>
    <w:rsid w:val="00D23477"/>
    <w:rsid w:val="00D23E74"/>
    <w:rsid w:val="00D24A35"/>
    <w:rsid w:val="00D2660A"/>
    <w:rsid w:val="00D303BC"/>
    <w:rsid w:val="00D316DA"/>
    <w:rsid w:val="00D31C54"/>
    <w:rsid w:val="00D31DEA"/>
    <w:rsid w:val="00D32A1E"/>
    <w:rsid w:val="00D339A5"/>
    <w:rsid w:val="00D33A11"/>
    <w:rsid w:val="00D36AC3"/>
    <w:rsid w:val="00D4302D"/>
    <w:rsid w:val="00D43D11"/>
    <w:rsid w:val="00D44B7F"/>
    <w:rsid w:val="00D44EB1"/>
    <w:rsid w:val="00D508CD"/>
    <w:rsid w:val="00D534B6"/>
    <w:rsid w:val="00D54BDA"/>
    <w:rsid w:val="00D55ED4"/>
    <w:rsid w:val="00D64020"/>
    <w:rsid w:val="00D64061"/>
    <w:rsid w:val="00D64810"/>
    <w:rsid w:val="00D65F70"/>
    <w:rsid w:val="00D667E8"/>
    <w:rsid w:val="00D674D0"/>
    <w:rsid w:val="00D703A9"/>
    <w:rsid w:val="00D70DF9"/>
    <w:rsid w:val="00D72334"/>
    <w:rsid w:val="00D73413"/>
    <w:rsid w:val="00D76CF9"/>
    <w:rsid w:val="00D77C62"/>
    <w:rsid w:val="00D80E6D"/>
    <w:rsid w:val="00D8156D"/>
    <w:rsid w:val="00D854EC"/>
    <w:rsid w:val="00D91E61"/>
    <w:rsid w:val="00D92068"/>
    <w:rsid w:val="00D93FEC"/>
    <w:rsid w:val="00D9401E"/>
    <w:rsid w:val="00D94947"/>
    <w:rsid w:val="00D94976"/>
    <w:rsid w:val="00DA06EA"/>
    <w:rsid w:val="00DA15A6"/>
    <w:rsid w:val="00DA4052"/>
    <w:rsid w:val="00DA4F9E"/>
    <w:rsid w:val="00DA5DE7"/>
    <w:rsid w:val="00DB5174"/>
    <w:rsid w:val="00DB6903"/>
    <w:rsid w:val="00DB7618"/>
    <w:rsid w:val="00DC0246"/>
    <w:rsid w:val="00DC2377"/>
    <w:rsid w:val="00DC268B"/>
    <w:rsid w:val="00DD1220"/>
    <w:rsid w:val="00DD2570"/>
    <w:rsid w:val="00DD3CD8"/>
    <w:rsid w:val="00DD3E39"/>
    <w:rsid w:val="00DD3F2C"/>
    <w:rsid w:val="00DD6F38"/>
    <w:rsid w:val="00DE33C3"/>
    <w:rsid w:val="00DE38D0"/>
    <w:rsid w:val="00DE4DE9"/>
    <w:rsid w:val="00DE6F81"/>
    <w:rsid w:val="00DE7325"/>
    <w:rsid w:val="00DF2644"/>
    <w:rsid w:val="00DF2E8F"/>
    <w:rsid w:val="00DF39A8"/>
    <w:rsid w:val="00E008BE"/>
    <w:rsid w:val="00E019A2"/>
    <w:rsid w:val="00E02592"/>
    <w:rsid w:val="00E06C8B"/>
    <w:rsid w:val="00E070B7"/>
    <w:rsid w:val="00E10B6E"/>
    <w:rsid w:val="00E11C05"/>
    <w:rsid w:val="00E132A3"/>
    <w:rsid w:val="00E14504"/>
    <w:rsid w:val="00E15BD2"/>
    <w:rsid w:val="00E16565"/>
    <w:rsid w:val="00E173C9"/>
    <w:rsid w:val="00E20689"/>
    <w:rsid w:val="00E20879"/>
    <w:rsid w:val="00E22E0B"/>
    <w:rsid w:val="00E24869"/>
    <w:rsid w:val="00E24B16"/>
    <w:rsid w:val="00E26611"/>
    <w:rsid w:val="00E26AF3"/>
    <w:rsid w:val="00E27646"/>
    <w:rsid w:val="00E31B1E"/>
    <w:rsid w:val="00E344B1"/>
    <w:rsid w:val="00E421EE"/>
    <w:rsid w:val="00E43787"/>
    <w:rsid w:val="00E43E42"/>
    <w:rsid w:val="00E446B6"/>
    <w:rsid w:val="00E44CD5"/>
    <w:rsid w:val="00E44DB7"/>
    <w:rsid w:val="00E45D59"/>
    <w:rsid w:val="00E510FE"/>
    <w:rsid w:val="00E51DD5"/>
    <w:rsid w:val="00E532C0"/>
    <w:rsid w:val="00E5424F"/>
    <w:rsid w:val="00E56463"/>
    <w:rsid w:val="00E61884"/>
    <w:rsid w:val="00E647F8"/>
    <w:rsid w:val="00E64E21"/>
    <w:rsid w:val="00E675DA"/>
    <w:rsid w:val="00E67E62"/>
    <w:rsid w:val="00E71BB9"/>
    <w:rsid w:val="00E73040"/>
    <w:rsid w:val="00E76343"/>
    <w:rsid w:val="00E766FD"/>
    <w:rsid w:val="00E77957"/>
    <w:rsid w:val="00E80D07"/>
    <w:rsid w:val="00E81ABD"/>
    <w:rsid w:val="00E830FA"/>
    <w:rsid w:val="00E84F27"/>
    <w:rsid w:val="00E87D1D"/>
    <w:rsid w:val="00E90B80"/>
    <w:rsid w:val="00E913CF"/>
    <w:rsid w:val="00E91863"/>
    <w:rsid w:val="00E93F82"/>
    <w:rsid w:val="00E9591F"/>
    <w:rsid w:val="00E96EDD"/>
    <w:rsid w:val="00EA06A3"/>
    <w:rsid w:val="00EA12CC"/>
    <w:rsid w:val="00EA584E"/>
    <w:rsid w:val="00EB0249"/>
    <w:rsid w:val="00EB15A6"/>
    <w:rsid w:val="00EB1A0D"/>
    <w:rsid w:val="00EB3843"/>
    <w:rsid w:val="00EB67FE"/>
    <w:rsid w:val="00EB7108"/>
    <w:rsid w:val="00EB7479"/>
    <w:rsid w:val="00EC1864"/>
    <w:rsid w:val="00EC1DE8"/>
    <w:rsid w:val="00EC2F34"/>
    <w:rsid w:val="00EC422B"/>
    <w:rsid w:val="00EC53F0"/>
    <w:rsid w:val="00EC576E"/>
    <w:rsid w:val="00EC69FF"/>
    <w:rsid w:val="00ED1F5E"/>
    <w:rsid w:val="00ED2BE0"/>
    <w:rsid w:val="00ED596E"/>
    <w:rsid w:val="00ED61ED"/>
    <w:rsid w:val="00ED7A00"/>
    <w:rsid w:val="00EE0733"/>
    <w:rsid w:val="00EE2FF2"/>
    <w:rsid w:val="00EE3E3C"/>
    <w:rsid w:val="00EE4940"/>
    <w:rsid w:val="00EE4F68"/>
    <w:rsid w:val="00EE5562"/>
    <w:rsid w:val="00EE623D"/>
    <w:rsid w:val="00EF23CE"/>
    <w:rsid w:val="00EF26DB"/>
    <w:rsid w:val="00EF3E22"/>
    <w:rsid w:val="00EF4366"/>
    <w:rsid w:val="00EF4DF8"/>
    <w:rsid w:val="00EF6401"/>
    <w:rsid w:val="00F00E69"/>
    <w:rsid w:val="00F05E0E"/>
    <w:rsid w:val="00F065CD"/>
    <w:rsid w:val="00F07AE0"/>
    <w:rsid w:val="00F11FD0"/>
    <w:rsid w:val="00F1470F"/>
    <w:rsid w:val="00F16CF0"/>
    <w:rsid w:val="00F20244"/>
    <w:rsid w:val="00F226DD"/>
    <w:rsid w:val="00F24136"/>
    <w:rsid w:val="00F2523F"/>
    <w:rsid w:val="00F27B3F"/>
    <w:rsid w:val="00F30AC4"/>
    <w:rsid w:val="00F3285E"/>
    <w:rsid w:val="00F33015"/>
    <w:rsid w:val="00F40963"/>
    <w:rsid w:val="00F40D8E"/>
    <w:rsid w:val="00F42321"/>
    <w:rsid w:val="00F42A58"/>
    <w:rsid w:val="00F44C2A"/>
    <w:rsid w:val="00F46177"/>
    <w:rsid w:val="00F46A21"/>
    <w:rsid w:val="00F4795C"/>
    <w:rsid w:val="00F51307"/>
    <w:rsid w:val="00F52EB9"/>
    <w:rsid w:val="00F538F3"/>
    <w:rsid w:val="00F552C0"/>
    <w:rsid w:val="00F61C11"/>
    <w:rsid w:val="00F621AA"/>
    <w:rsid w:val="00F62DC4"/>
    <w:rsid w:val="00F6639C"/>
    <w:rsid w:val="00F66EB2"/>
    <w:rsid w:val="00F67837"/>
    <w:rsid w:val="00F71FBE"/>
    <w:rsid w:val="00F72C0B"/>
    <w:rsid w:val="00F72E78"/>
    <w:rsid w:val="00F76E6E"/>
    <w:rsid w:val="00F77361"/>
    <w:rsid w:val="00F856AB"/>
    <w:rsid w:val="00F909D8"/>
    <w:rsid w:val="00F90C71"/>
    <w:rsid w:val="00F91239"/>
    <w:rsid w:val="00F91FAE"/>
    <w:rsid w:val="00F93AF4"/>
    <w:rsid w:val="00F946A7"/>
    <w:rsid w:val="00F97BD2"/>
    <w:rsid w:val="00FA10AC"/>
    <w:rsid w:val="00FA2BAD"/>
    <w:rsid w:val="00FA2C8F"/>
    <w:rsid w:val="00FB1C51"/>
    <w:rsid w:val="00FB3C86"/>
    <w:rsid w:val="00FB5D26"/>
    <w:rsid w:val="00FB604D"/>
    <w:rsid w:val="00FB6720"/>
    <w:rsid w:val="00FB6BE0"/>
    <w:rsid w:val="00FB7527"/>
    <w:rsid w:val="00FC0C91"/>
    <w:rsid w:val="00FC30E0"/>
    <w:rsid w:val="00FC5405"/>
    <w:rsid w:val="00FC5F7D"/>
    <w:rsid w:val="00FC7EE0"/>
    <w:rsid w:val="00FD53A0"/>
    <w:rsid w:val="00FD7333"/>
    <w:rsid w:val="00FE118B"/>
    <w:rsid w:val="00FE17F8"/>
    <w:rsid w:val="00FE247A"/>
    <w:rsid w:val="00FE3490"/>
    <w:rsid w:val="00FE3866"/>
    <w:rsid w:val="00FE784E"/>
    <w:rsid w:val="00FF3072"/>
    <w:rsid w:val="00FF31A1"/>
    <w:rsid w:val="00FF329A"/>
    <w:rsid w:val="00FF5A87"/>
    <w:rsid w:val="00FF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504529"/>
  <w15:chartTrackingRefBased/>
  <w15:docId w15:val="{50382615-D4B9-404C-B3C6-55777873F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3A11"/>
    <w:pPr>
      <w:spacing w:after="0" w:line="240" w:lineRule="auto"/>
    </w:pPr>
    <w:rPr>
      <w:rFonts w:eastAsiaTheme="minorEastAsia"/>
      <w:kern w:val="2"/>
      <w:sz w:val="21"/>
      <w:szCs w:val="24"/>
      <w:lang w:val="en-GB" w:eastAsia="de-DE"/>
      <w14:ligatures w14:val="standardContextual"/>
    </w:rPr>
  </w:style>
  <w:style w:type="paragraph" w:styleId="Nagwek1">
    <w:name w:val="heading 1"/>
    <w:basedOn w:val="Normalny"/>
    <w:next w:val="Normalny"/>
    <w:link w:val="Nagwek1Znak"/>
    <w:uiPriority w:val="9"/>
    <w:rsid w:val="006F0D8C"/>
    <w:pPr>
      <w:spacing w:line="320" w:lineRule="exact"/>
      <w:outlineLvl w:val="0"/>
    </w:pPr>
    <w:rPr>
      <w:rFonts w:ascii="MB Corpo A Title Cond Office" w:hAnsi="MB Corpo A Title Cond Office"/>
      <w:sz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CB3279"/>
    <w:pPr>
      <w:keepNext/>
      <w:keepLines/>
      <w:outlineLvl w:val="1"/>
    </w:pPr>
    <w:rPr>
      <w:rFonts w:ascii="MB Corpo S Text Office Light" w:eastAsiaTheme="majorEastAsia" w:hAnsi="MB Corpo S Text Office Light" w:cstheme="majorBidi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StopkaZnak">
    <w:name w:val="Stopka Znak"/>
    <w:basedOn w:val="Domylnaczcionkaakapitu"/>
    <w:link w:val="Stopka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table" w:styleId="Tabela-Siatka">
    <w:name w:val="Table Grid"/>
    <w:basedOn w:val="Standardowy"/>
    <w:uiPriority w:val="39"/>
    <w:rsid w:val="008A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LStat">
    <w:name w:val="MLStat"/>
    <w:semiHidden/>
    <w:locked/>
    <w:rsid w:val="00E675DA"/>
    <w:pPr>
      <w:spacing w:after="380" w:line="380" w:lineRule="exact"/>
      <w:ind w:left="2002" w:right="2002" w:firstLine="2002"/>
    </w:pPr>
    <w:rPr>
      <w:rFonts w:ascii="MB Corpo S Text Office" w:eastAsia="Times New Roman" w:hAnsi="MB Corpo S Text Office" w:cs="Times New Roman"/>
      <w:sz w:val="26"/>
      <w:szCs w:val="20"/>
      <w:lang w:val="en-GB"/>
    </w:rPr>
  </w:style>
  <w:style w:type="character" w:styleId="Numerstrony">
    <w:name w:val="page number"/>
    <w:basedOn w:val="Domylnaczcionkaakapitu"/>
    <w:semiHidden/>
    <w:rsid w:val="00EC1864"/>
  </w:style>
  <w:style w:type="paragraph" w:customStyle="1" w:styleId="A03Copytext">
    <w:name w:val="A03_Copy text"/>
    <w:qFormat/>
    <w:rsid w:val="00365E7A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val="en-GB" w:eastAsia="de-DE"/>
      <w14:ligatures w14:val="standardContextual"/>
    </w:rPr>
  </w:style>
  <w:style w:type="paragraph" w:customStyle="1" w:styleId="D04Date">
    <w:name w:val="D04_Date"/>
    <w:qFormat/>
    <w:rsid w:val="00365E7A"/>
    <w:pPr>
      <w:framePr w:hSpace="142" w:wrap="around" w:vAnchor="page" w:hAnchor="margin" w:y="2665"/>
      <w:spacing w:after="0" w:line="180" w:lineRule="exact"/>
    </w:pPr>
    <w:rPr>
      <w:rFonts w:ascii="MB Corpo S Text Office Light" w:eastAsiaTheme="minorEastAsia" w:hAnsi="MB Corpo S Text Office Light"/>
      <w:kern w:val="2"/>
      <w:sz w:val="15"/>
      <w:szCs w:val="17"/>
      <w:lang w:val="en-GB" w:eastAsia="de-DE"/>
      <w14:ligatures w14:val="standardContextual"/>
    </w:rPr>
  </w:style>
  <w:style w:type="paragraph" w:customStyle="1" w:styleId="D03Pressinformation">
    <w:name w:val="D03_Press information"/>
    <w:qFormat/>
    <w:rsid w:val="00365E7A"/>
    <w:pPr>
      <w:framePr w:hSpace="142" w:wrap="around" w:vAnchor="page" w:hAnchor="margin" w:y="2665"/>
      <w:spacing w:after="0" w:line="240" w:lineRule="auto"/>
    </w:pPr>
    <w:rPr>
      <w:rFonts w:ascii="MB Corpo S Text Office Light" w:eastAsiaTheme="minorEastAsia" w:hAnsi="MB Corpo S Text Office Light"/>
      <w:kern w:val="2"/>
      <w:sz w:val="21"/>
      <w:szCs w:val="15"/>
      <w:lang w:val="en-GB" w:eastAsia="de-DE"/>
      <w14:ligatures w14:val="standardContextual"/>
    </w:rPr>
  </w:style>
  <w:style w:type="paragraph" w:customStyle="1" w:styleId="D06Footer">
    <w:name w:val="D06_Footer"/>
    <w:basedOn w:val="Stopka"/>
    <w:uiPriority w:val="7"/>
    <w:qFormat/>
    <w:rsid w:val="00365E7A"/>
    <w:pPr>
      <w:framePr w:wrap="around" w:vAnchor="page" w:hAnchor="margin" w:y="14796"/>
    </w:pPr>
    <w:rPr>
      <w:rFonts w:ascii="MB Corpo S Text Office Light" w:hAnsi="MB Corpo S Text Office Light" w:cs="MB Corpo S Text Office Light"/>
    </w:rPr>
  </w:style>
  <w:style w:type="paragraph" w:customStyle="1" w:styleId="D07Pagenumber">
    <w:name w:val="D07_Page number"/>
    <w:basedOn w:val="MLStat"/>
    <w:rsid w:val="00365E7A"/>
    <w:pPr>
      <w:framePr w:w="1554" w:h="289" w:wrap="around" w:vAnchor="page" w:hAnchor="page" w:x="9708" w:y="16075"/>
      <w:spacing w:after="0"/>
      <w:ind w:left="0" w:right="0" w:firstLine="0"/>
      <w:jc w:val="right"/>
    </w:pPr>
    <w:rPr>
      <w:rFonts w:ascii="MB Corpo S Text Office Light" w:hAnsi="MB Corpo S Text Office Light"/>
      <w:noProof/>
      <w:sz w:val="15"/>
      <w:szCs w:val="15"/>
    </w:rPr>
  </w:style>
  <w:style w:type="paragraph" w:customStyle="1" w:styleId="D02Legalentity">
    <w:name w:val="D02_Legal entity"/>
    <w:qFormat/>
    <w:rsid w:val="00365E7A"/>
    <w:pPr>
      <w:framePr w:wrap="around" w:hAnchor="text"/>
      <w:spacing w:after="0" w:line="260" w:lineRule="exact"/>
    </w:pPr>
    <w:rPr>
      <w:rFonts w:ascii="MB Corpo A Title Cond Office" w:eastAsiaTheme="minorEastAsia" w:hAnsi="MB Corpo A Title Cond Office" w:cs="MB Corpo S Text Office Light"/>
      <w:kern w:val="2"/>
      <w:sz w:val="24"/>
      <w:szCs w:val="24"/>
      <w:lang w:val="en-GB" w:eastAsia="de-DE"/>
      <w14:ligatures w14:val="standardContextual"/>
    </w:rPr>
  </w:style>
  <w:style w:type="character" w:customStyle="1" w:styleId="Nagwek1Znak">
    <w:name w:val="Nagłówek 1 Znak"/>
    <w:basedOn w:val="Domylnaczcionkaakapitu"/>
    <w:link w:val="Nagwek1"/>
    <w:uiPriority w:val="9"/>
    <w:rsid w:val="00CB3279"/>
    <w:rPr>
      <w:rFonts w:ascii="MB Corpo A Title Cond Office" w:eastAsiaTheme="minorEastAsia" w:hAnsi="MB Corpo A Title Cond Office"/>
      <w:kern w:val="2"/>
      <w:sz w:val="32"/>
      <w:szCs w:val="24"/>
      <w:lang w:eastAsia="de-DE"/>
      <w14:ligatures w14:val="standardContextual"/>
    </w:rPr>
  </w:style>
  <w:style w:type="paragraph" w:styleId="Nagwek">
    <w:name w:val="header"/>
    <w:basedOn w:val="Normalny"/>
    <w:link w:val="NagwekZnak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NagwekZnak">
    <w:name w:val="Nagłówek Znak"/>
    <w:basedOn w:val="Domylnaczcionkaakapitu"/>
    <w:link w:val="Nagwek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character" w:styleId="Tekstzastpczy">
    <w:name w:val="Placeholder Text"/>
    <w:basedOn w:val="Domylnaczcionkaakapitu"/>
    <w:uiPriority w:val="99"/>
    <w:semiHidden/>
    <w:rsid w:val="00E02592"/>
    <w:rPr>
      <w:color w:val="666666"/>
    </w:rPr>
  </w:style>
  <w:style w:type="paragraph" w:customStyle="1" w:styleId="B01Headline1kit">
    <w:name w:val="B01_Headline 1 (kit)"/>
    <w:qFormat/>
    <w:rsid w:val="00365E7A"/>
    <w:pPr>
      <w:spacing w:after="320" w:line="240" w:lineRule="auto"/>
      <w:contextualSpacing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val="en-GB" w:eastAsia="de-DE"/>
      <w14:ligatures w14:val="standardContextual"/>
    </w:rPr>
  </w:style>
  <w:style w:type="paragraph" w:customStyle="1" w:styleId="A04List">
    <w:name w:val="A04_List"/>
    <w:basedOn w:val="A03Copytext"/>
    <w:qFormat/>
    <w:rsid w:val="00365E7A"/>
    <w:pPr>
      <w:numPr>
        <w:numId w:val="14"/>
      </w:numPr>
      <w:spacing w:after="280"/>
      <w:ind w:left="516" w:hanging="301"/>
      <w:contextualSpacing/>
    </w:pPr>
    <w:rPr>
      <w:rFonts w:ascii="MB Corpo S Text Office" w:hAnsi="MB Corpo S Text Office"/>
    </w:rPr>
  </w:style>
  <w:style w:type="paragraph" w:customStyle="1" w:styleId="A06Quote">
    <w:name w:val="A06_Quote"/>
    <w:basedOn w:val="A03Copytext"/>
    <w:qFormat/>
    <w:rsid w:val="00365E7A"/>
    <w:pPr>
      <w:spacing w:before="280"/>
      <w:contextualSpacing/>
      <w:jc w:val="center"/>
    </w:pPr>
    <w:rPr>
      <w:rFonts w:ascii="MB Corpo S Text Office" w:hAnsi="MB Corpo S Text Office"/>
    </w:rPr>
  </w:style>
  <w:style w:type="paragraph" w:customStyle="1" w:styleId="A07Quoter">
    <w:name w:val="A07_Quoter"/>
    <w:qFormat/>
    <w:rsid w:val="00365E7A"/>
    <w:pPr>
      <w:spacing w:before="190" w:after="280" w:line="220" w:lineRule="exact"/>
      <w:contextualSpacing/>
      <w:jc w:val="center"/>
    </w:pPr>
    <w:rPr>
      <w:rFonts w:ascii="MB Corpo S Text Office Light" w:eastAsiaTheme="minorEastAsia" w:hAnsi="MB Corpo S Text Office Light"/>
      <w:kern w:val="2"/>
      <w:sz w:val="19"/>
      <w:szCs w:val="21"/>
      <w:lang w:val="en-GB" w:eastAsia="de-DE"/>
      <w14:ligatures w14:val="standardContextual"/>
    </w:rPr>
  </w:style>
  <w:style w:type="paragraph" w:customStyle="1" w:styleId="C01Tabletitle">
    <w:name w:val="C01_Table title"/>
    <w:qFormat/>
    <w:rsid w:val="00365E7A"/>
    <w:pPr>
      <w:spacing w:after="28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character" w:customStyle="1" w:styleId="Nagwek2Znak">
    <w:name w:val="Nagłówek 2 Znak"/>
    <w:basedOn w:val="Domylnaczcionkaakapitu"/>
    <w:link w:val="Nagwek2"/>
    <w:uiPriority w:val="9"/>
    <w:rsid w:val="00CB3279"/>
    <w:rPr>
      <w:rFonts w:ascii="MB Corpo S Text Office Light" w:eastAsiaTheme="majorEastAsia" w:hAnsi="MB Corpo S Text Office Light" w:cstheme="majorBidi"/>
      <w:kern w:val="2"/>
      <w:sz w:val="21"/>
      <w:szCs w:val="26"/>
      <w:lang w:eastAsia="de-DE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671643"/>
    <w:rPr>
      <w:color w:val="0078D6" w:themeColor="accent6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E4E62"/>
    <w:rPr>
      <w:color w:val="605E5C"/>
      <w:shd w:val="clear" w:color="auto" w:fill="E1DFDD"/>
    </w:rPr>
  </w:style>
  <w:style w:type="paragraph" w:customStyle="1" w:styleId="D05Boilerplate">
    <w:name w:val="D05_Boilerplate"/>
    <w:basedOn w:val="A03Copytext"/>
    <w:qFormat/>
    <w:rsid w:val="00365E7A"/>
    <w:pPr>
      <w:spacing w:line="170" w:lineRule="exact"/>
    </w:pPr>
    <w:rPr>
      <w:sz w:val="15"/>
    </w:rPr>
  </w:style>
  <w:style w:type="character" w:styleId="Pogrubienie">
    <w:name w:val="Strong"/>
    <w:basedOn w:val="Domylnaczcionkaakapitu"/>
    <w:uiPriority w:val="22"/>
    <w:qFormat/>
    <w:rsid w:val="0061567D"/>
    <w:rPr>
      <w:rFonts w:ascii="MB Corpo S Text Office" w:hAnsi="MB Corpo S Text Office"/>
      <w:b w:val="0"/>
      <w:bCs/>
      <w:i w:val="0"/>
    </w:rPr>
  </w:style>
  <w:style w:type="paragraph" w:customStyle="1" w:styleId="A02Headline2">
    <w:name w:val="A02_Headline 2"/>
    <w:basedOn w:val="Nagwek2"/>
    <w:qFormat/>
    <w:rsid w:val="00365E7A"/>
    <w:pPr>
      <w:spacing w:after="280" w:line="280" w:lineRule="exact"/>
    </w:pPr>
    <w:rPr>
      <w:rFonts w:ascii="MB Corpo S Text Office" w:hAnsi="MB Corpo S Text Office"/>
    </w:rPr>
  </w:style>
  <w:style w:type="paragraph" w:styleId="Akapitzlist">
    <w:name w:val="List Paragraph"/>
    <w:basedOn w:val="Normalny"/>
    <w:uiPriority w:val="34"/>
    <w:qFormat/>
    <w:rsid w:val="005612D3"/>
    <w:pPr>
      <w:ind w:left="516" w:hanging="301"/>
      <w:contextualSpacing/>
    </w:pPr>
    <w:rPr>
      <w:rFonts w:ascii="MB Corpo S Text Office Light" w:eastAsiaTheme="minorHAnsi" w:hAnsi="MB Corpo S Text Office Light"/>
      <w:kern w:val="0"/>
      <w:szCs w:val="22"/>
      <w:lang w:eastAsia="en-US"/>
      <w14:ligatures w14:val="none"/>
    </w:rPr>
  </w:style>
  <w:style w:type="paragraph" w:styleId="Bezodstpw">
    <w:name w:val="No Spacing"/>
    <w:uiPriority w:val="1"/>
    <w:rsid w:val="00CB67CF"/>
    <w:pPr>
      <w:spacing w:after="0" w:line="240" w:lineRule="auto"/>
    </w:pPr>
    <w:rPr>
      <w:rFonts w:eastAsiaTheme="minorEastAsia"/>
      <w:kern w:val="2"/>
      <w:sz w:val="15"/>
      <w:szCs w:val="24"/>
      <w:lang w:eastAsia="de-DE"/>
      <w14:ligatures w14:val="standardContextual"/>
    </w:rPr>
  </w:style>
  <w:style w:type="paragraph" w:customStyle="1" w:styleId="A08Caption">
    <w:name w:val="A08_Caption"/>
    <w:qFormat/>
    <w:rsid w:val="003161CC"/>
    <w:pPr>
      <w:spacing w:before="240" w:after="0" w:line="170" w:lineRule="exact"/>
    </w:pPr>
    <w:rPr>
      <w:rFonts w:eastAsiaTheme="minorEastAsia"/>
      <w:kern w:val="2"/>
      <w:sz w:val="15"/>
      <w:szCs w:val="15"/>
      <w:lang w:val="en-GB" w:eastAsia="de-DE"/>
      <w14:ligatures w14:val="standardContextual"/>
    </w:rPr>
  </w:style>
  <w:style w:type="paragraph" w:styleId="Tekstprzypisudolnego">
    <w:name w:val="footnote text"/>
    <w:aliases w:val="12_Fußnotentext"/>
    <w:link w:val="TekstprzypisudolnegoZnak"/>
    <w:uiPriority w:val="11"/>
    <w:unhideWhenUsed/>
    <w:qFormat/>
    <w:rsid w:val="00D15379"/>
    <w:pPr>
      <w:spacing w:after="0" w:line="170" w:lineRule="exact"/>
      <w:contextualSpacing/>
    </w:pPr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customStyle="1" w:styleId="TekstprzypisudolnegoZnak">
    <w:name w:val="Tekst przypisu dolnego Znak"/>
    <w:aliases w:val="12_Fußnotentext Znak"/>
    <w:basedOn w:val="Domylnaczcionkaakapitu"/>
    <w:link w:val="Tekstprzypisudolnego"/>
    <w:uiPriority w:val="11"/>
    <w:rsid w:val="00D15379"/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styleId="Odwoanieprzypisudolnego">
    <w:name w:val="footnote reference"/>
    <w:aliases w:val="11_Fußnotenzeichen,112_Fußnotenzeichen Tabelle"/>
    <w:basedOn w:val="Domylnaczcionkaakapitu"/>
    <w:uiPriority w:val="99"/>
    <w:unhideWhenUsed/>
    <w:qFormat/>
    <w:rsid w:val="00355E21"/>
    <w:rPr>
      <w:vertAlign w:val="superscript"/>
    </w:rPr>
  </w:style>
  <w:style w:type="paragraph" w:customStyle="1" w:styleId="C05Annotation">
    <w:name w:val="C05_Annotation"/>
    <w:qFormat/>
    <w:rsid w:val="00365E7A"/>
    <w:pPr>
      <w:spacing w:before="240" w:after="280" w:line="170" w:lineRule="exact"/>
      <w:contextualSpacing/>
    </w:pPr>
    <w:rPr>
      <w:rFonts w:eastAsiaTheme="minorEastAsia"/>
      <w:kern w:val="2"/>
      <w:sz w:val="15"/>
      <w:szCs w:val="15"/>
      <w:lang w:val="en-GB" w:eastAsia="de-DE"/>
      <w14:ligatures w14:val="standardContextual"/>
    </w:rPr>
  </w:style>
  <w:style w:type="table" w:customStyle="1" w:styleId="Mercedes-Benz">
    <w:name w:val="Mercedes-Benz"/>
    <w:basedOn w:val="Standardowy"/>
    <w:uiPriority w:val="99"/>
    <w:rsid w:val="00E070B7"/>
    <w:pPr>
      <w:spacing w:after="0" w:line="240" w:lineRule="auto"/>
    </w:pPr>
    <w:rPr>
      <w:rFonts w:ascii="MB Corpo S Text Office Light" w:hAnsi="MB Corpo S Text Office Light"/>
      <w:sz w:val="15"/>
    </w:rPr>
    <w:tblPr>
      <w:tblBorders>
        <w:top w:val="single" w:sz="2" w:space="0" w:color="auto"/>
        <w:bottom w:val="single" w:sz="2" w:space="0" w:color="auto"/>
        <w:insideH w:val="single" w:sz="2" w:space="0" w:color="auto"/>
      </w:tblBorders>
      <w:tblCellMar>
        <w:top w:w="45" w:type="dxa"/>
        <w:left w:w="0" w:type="dxa"/>
        <w:bottom w:w="45" w:type="dxa"/>
        <w:right w:w="0" w:type="dxa"/>
      </w:tblCellMar>
    </w:tblPr>
    <w:tcPr>
      <w:vAlign w:val="center"/>
    </w:tcPr>
  </w:style>
  <w:style w:type="paragraph" w:customStyle="1" w:styleId="C02Tabletext">
    <w:name w:val="C02_Table text"/>
    <w:qFormat/>
    <w:rsid w:val="00365E7A"/>
    <w:pPr>
      <w:spacing w:after="0" w:line="240" w:lineRule="auto"/>
    </w:pPr>
    <w:rPr>
      <w:rFonts w:eastAsiaTheme="minorEastAsia"/>
      <w:kern w:val="2"/>
      <w:sz w:val="15"/>
      <w:szCs w:val="24"/>
      <w:lang w:val="en-GB" w:eastAsia="de-DE"/>
      <w14:ligatures w14:val="standardContextual"/>
    </w:rPr>
  </w:style>
  <w:style w:type="paragraph" w:customStyle="1" w:styleId="C03Tabletextbold">
    <w:name w:val="C03_Table text bold"/>
    <w:basedOn w:val="C02Tabletext"/>
    <w:qFormat/>
    <w:rsid w:val="00365E7A"/>
    <w:rPr>
      <w:rFonts w:ascii="MB Corpo S Text Office" w:hAnsi="MB Corpo S Text Office"/>
    </w:rPr>
  </w:style>
  <w:style w:type="paragraph" w:customStyle="1" w:styleId="C04Tablelist">
    <w:name w:val="C04_Table list"/>
    <w:basedOn w:val="C02Tabletext"/>
    <w:qFormat/>
    <w:rsid w:val="00365E7A"/>
    <w:pPr>
      <w:numPr>
        <w:numId w:val="16"/>
      </w:numPr>
    </w:pPr>
    <w:rPr>
      <w:rFonts w:eastAsia="Times New Roman" w:cs="Calibri"/>
      <w:szCs w:val="15"/>
    </w:rPr>
  </w:style>
  <w:style w:type="paragraph" w:styleId="Nagwekspisutreci">
    <w:name w:val="TOC Heading"/>
    <w:basedOn w:val="B03Contentskit"/>
    <w:uiPriority w:val="39"/>
    <w:unhideWhenUsed/>
    <w:qFormat/>
    <w:rsid w:val="00EE4F68"/>
    <w:pPr>
      <w:keepNext/>
      <w:keepLines/>
    </w:pPr>
    <w:rPr>
      <w:rFonts w:asciiTheme="majorHAnsi" w:eastAsiaTheme="majorEastAsia" w:hAnsiTheme="majorHAnsi" w:cstheme="majorBidi"/>
    </w:rPr>
  </w:style>
  <w:style w:type="paragraph" w:styleId="Spistreci2">
    <w:name w:val="toc 2"/>
    <w:next w:val="Nagwek2"/>
    <w:autoRedefine/>
    <w:uiPriority w:val="39"/>
    <w:unhideWhenUsed/>
    <w:rsid w:val="00E51DD5"/>
    <w:pPr>
      <w:tabs>
        <w:tab w:val="right" w:leader="dot" w:pos="9883"/>
      </w:tabs>
      <w:spacing w:after="100" w:line="280" w:lineRule="exact"/>
      <w:ind w:left="215"/>
    </w:pPr>
    <w:rPr>
      <w:rFonts w:eastAsiaTheme="minorEastAsia" w:cs="Times New Roman"/>
      <w:sz w:val="21"/>
    </w:rPr>
  </w:style>
  <w:style w:type="paragraph" w:styleId="Spistreci1">
    <w:name w:val="toc 1"/>
    <w:next w:val="Nagwek1"/>
    <w:autoRedefine/>
    <w:uiPriority w:val="39"/>
    <w:unhideWhenUsed/>
    <w:rsid w:val="00E20879"/>
    <w:pPr>
      <w:tabs>
        <w:tab w:val="right" w:leader="dot" w:pos="9883"/>
      </w:tabs>
      <w:spacing w:before="140" w:after="140" w:line="240" w:lineRule="auto"/>
    </w:pPr>
    <w:rPr>
      <w:rFonts w:ascii="MB Corpo A Title Cond Office" w:eastAsiaTheme="minorEastAsia" w:hAnsi="MB Corpo A Title Cond Office" w:cs="Times New Roman"/>
      <w:sz w:val="28"/>
    </w:rPr>
  </w:style>
  <w:style w:type="paragraph" w:styleId="Spistreci3">
    <w:name w:val="toc 3"/>
    <w:basedOn w:val="Normalny"/>
    <w:next w:val="Normalny"/>
    <w:autoRedefine/>
    <w:uiPriority w:val="39"/>
    <w:unhideWhenUsed/>
    <w:rsid w:val="00D94976"/>
    <w:pPr>
      <w:spacing w:after="100"/>
      <w:ind w:left="442"/>
    </w:pPr>
    <w:rPr>
      <w:rFonts w:cs="Times New Roman"/>
      <w:kern w:val="0"/>
      <w:sz w:val="22"/>
      <w:szCs w:val="22"/>
      <w:lang w:val="en-US" w:eastAsia="en-US"/>
      <w14:ligatures w14:val="none"/>
    </w:rPr>
  </w:style>
  <w:style w:type="paragraph" w:customStyle="1" w:styleId="B02Headline2kit">
    <w:name w:val="B02_Headline 2 (kit)"/>
    <w:qFormat/>
    <w:rsid w:val="00365E7A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paragraph" w:customStyle="1" w:styleId="B03Contentskit">
    <w:name w:val="B03_Contents (kit)"/>
    <w:qFormat/>
    <w:rsid w:val="00365E7A"/>
    <w:pPr>
      <w:spacing w:before="480" w:after="320" w:line="240" w:lineRule="auto"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val="en-GB" w:eastAsia="de-DE"/>
      <w14:ligatures w14:val="standardContextual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9B33E2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customStyle="1" w:styleId="A01Headline1">
    <w:name w:val="A01_Headline 1"/>
    <w:basedOn w:val="Nagwek1"/>
    <w:qFormat/>
    <w:rsid w:val="000F7AE0"/>
    <w:pPr>
      <w:spacing w:after="320" w:line="240" w:lineRule="auto"/>
      <w:contextualSpacing/>
    </w:pPr>
    <w:rPr>
      <w:rFonts w:eastAsia="MB Corpo A Title Cond Office" w:cs="MB Corpo A Title Cond Office"/>
      <w:szCs w:val="32"/>
    </w:rPr>
  </w:style>
  <w:style w:type="paragraph" w:customStyle="1" w:styleId="A05Subheadline">
    <w:name w:val="A05_Subheadline"/>
    <w:next w:val="A03Copytext"/>
    <w:qFormat/>
    <w:rsid w:val="00365E7A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paragraph" w:customStyle="1" w:styleId="D01Blockingperiod">
    <w:name w:val="D01_Blocking period"/>
    <w:qFormat/>
    <w:rsid w:val="00365E7A"/>
    <w:pPr>
      <w:framePr w:w="3345" w:h="652" w:hRule="exact" w:wrap="notBeside" w:vAnchor="page" w:hAnchor="page" w:x="1356" w:y="2604" w:anchorLock="1"/>
      <w:pBdr>
        <w:top w:val="single" w:sz="4" w:space="1" w:color="D92121"/>
        <w:left w:val="single" w:sz="4" w:space="3" w:color="D92121"/>
        <w:bottom w:val="single" w:sz="4" w:space="1" w:color="D92121"/>
        <w:right w:val="single" w:sz="4" w:space="3" w:color="D92121"/>
      </w:pBdr>
      <w:spacing w:after="0" w:line="280" w:lineRule="exact"/>
    </w:pPr>
    <w:rPr>
      <w:rFonts w:ascii="MB Corpo S Text Office" w:eastAsiaTheme="minorEastAsia" w:hAnsi="MB Corpo S Text Office"/>
      <w:b/>
      <w:color w:val="D92121"/>
      <w:kern w:val="2"/>
      <w:sz w:val="21"/>
      <w:szCs w:val="15"/>
      <w:lang w:val="en-GB" w:eastAsia="de-DE"/>
      <w14:ligatures w14:val="standardContextual"/>
    </w:rPr>
  </w:style>
  <w:style w:type="paragraph" w:styleId="Wcicienormalne">
    <w:name w:val="Normal Indent"/>
    <w:basedOn w:val="Normalny"/>
    <w:uiPriority w:val="99"/>
    <w:semiHidden/>
    <w:unhideWhenUsed/>
    <w:rsid w:val="004C3021"/>
    <w:pPr>
      <w:ind w:left="215"/>
    </w:pPr>
  </w:style>
  <w:style w:type="paragraph" w:customStyle="1" w:styleId="A01berschrift1">
    <w:name w:val="A01_Überschrift 1"/>
    <w:basedOn w:val="Nagwek1"/>
    <w:qFormat/>
    <w:rsid w:val="00904A93"/>
    <w:pPr>
      <w:spacing w:after="320" w:line="240" w:lineRule="auto"/>
      <w:contextualSpacing/>
    </w:pPr>
    <w:rPr>
      <w:rFonts w:eastAsia="MB Corpo A Title Cond Office" w:cs="MB Corpo A Title Cond Office"/>
      <w:szCs w:val="32"/>
    </w:rPr>
  </w:style>
  <w:style w:type="paragraph" w:customStyle="1" w:styleId="A04Aufzhlung">
    <w:name w:val="A04_Aufzählung"/>
    <w:basedOn w:val="Normalny"/>
    <w:qFormat/>
    <w:rsid w:val="00904A93"/>
    <w:pPr>
      <w:spacing w:after="280" w:line="280" w:lineRule="exact"/>
      <w:ind w:left="516" w:hanging="301"/>
      <w:contextualSpacing/>
    </w:pPr>
    <w:rPr>
      <w:rFonts w:ascii="MB Corpo S Text Office" w:hAnsi="MB Corpo S Text Office"/>
      <w:szCs w:val="21"/>
    </w:rPr>
  </w:style>
  <w:style w:type="paragraph" w:customStyle="1" w:styleId="A03Flietext">
    <w:name w:val="A03_Fließtext"/>
    <w:link w:val="A03FlietextZchn"/>
    <w:qFormat/>
    <w:rsid w:val="00805543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eastAsia="de-DE"/>
      <w14:ligatures w14:val="standardContextual"/>
    </w:rPr>
  </w:style>
  <w:style w:type="character" w:customStyle="1" w:styleId="normaltextrun">
    <w:name w:val="normaltextrun"/>
    <w:basedOn w:val="Domylnaczcionkaakapitu"/>
    <w:rsid w:val="003F03B1"/>
  </w:style>
  <w:style w:type="character" w:styleId="Odwoanieprzypisukocowego">
    <w:name w:val="endnote reference"/>
    <w:basedOn w:val="Domylnaczcionkaakapitu"/>
    <w:uiPriority w:val="99"/>
    <w:unhideWhenUsed/>
    <w:rsid w:val="0071113F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6F1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F6F1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6F12"/>
    <w:rPr>
      <w:rFonts w:eastAsiaTheme="minorEastAsia"/>
      <w:kern w:val="2"/>
      <w:sz w:val="20"/>
      <w:szCs w:val="20"/>
      <w:lang w:val="en-GB" w:eastAsia="de-DE"/>
      <w14:ligatures w14:val="standardContextu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6F1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6F12"/>
    <w:rPr>
      <w:rFonts w:eastAsiaTheme="minorEastAsia"/>
      <w:b/>
      <w:bCs/>
      <w:kern w:val="2"/>
      <w:sz w:val="20"/>
      <w:szCs w:val="20"/>
      <w:lang w:val="en-GB" w:eastAsia="de-DE"/>
      <w14:ligatures w14:val="standardContextual"/>
    </w:rPr>
  </w:style>
  <w:style w:type="paragraph" w:customStyle="1" w:styleId="Labelling">
    <w:name w:val="Labelling"/>
    <w:basedOn w:val="A03Copytext"/>
    <w:link w:val="LabellingZchn"/>
    <w:qFormat/>
    <w:rsid w:val="00E173C9"/>
    <w:pPr>
      <w:shd w:val="clear" w:color="auto" w:fill="E6E6E6" w:themeFill="accent2"/>
    </w:pPr>
  </w:style>
  <w:style w:type="character" w:customStyle="1" w:styleId="LabellingZchn">
    <w:name w:val="Labelling Zchn"/>
    <w:basedOn w:val="Domylnaczcionkaakapitu"/>
    <w:link w:val="Labelling"/>
    <w:rsid w:val="00E173C9"/>
    <w:rPr>
      <w:rFonts w:ascii="MB Corpo S Text Office Light" w:eastAsiaTheme="minorEastAsia" w:hAnsi="MB Corpo S Text Office Light"/>
      <w:kern w:val="2"/>
      <w:sz w:val="21"/>
      <w:szCs w:val="21"/>
      <w:shd w:val="clear" w:color="auto" w:fill="E6E6E6" w:themeFill="accent2"/>
      <w:lang w:val="en-GB" w:eastAsia="de-DE"/>
      <w14:ligatures w14:val="standardContextual"/>
    </w:rPr>
  </w:style>
  <w:style w:type="character" w:customStyle="1" w:styleId="A03FlietextZchn">
    <w:name w:val="A03_Fließtext Zchn"/>
    <w:basedOn w:val="Domylnaczcionkaakapitu"/>
    <w:link w:val="A03Flietext"/>
    <w:rsid w:val="00E173C9"/>
    <w:rPr>
      <w:rFonts w:ascii="MB Corpo S Text Office Light" w:eastAsiaTheme="minorEastAsia" w:hAnsi="MB Corpo S Text Office Light"/>
      <w:kern w:val="2"/>
      <w:sz w:val="21"/>
      <w:szCs w:val="21"/>
      <w:lang w:eastAsia="de-DE"/>
      <w14:ligatures w14:val="standardContextua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173C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173C9"/>
    <w:rPr>
      <w:rFonts w:eastAsiaTheme="minorEastAsia"/>
      <w:kern w:val="2"/>
      <w:sz w:val="20"/>
      <w:szCs w:val="20"/>
      <w:lang w:val="en-GB" w:eastAsia="de-DE"/>
      <w14:ligatures w14:val="standardContextual"/>
    </w:rPr>
  </w:style>
  <w:style w:type="paragraph" w:customStyle="1" w:styleId="08Fubereich">
    <w:name w:val="08_Fußbereich"/>
    <w:basedOn w:val="Normalny"/>
    <w:uiPriority w:val="7"/>
    <w:qFormat/>
    <w:rsid w:val="00EC53F0"/>
    <w:pPr>
      <w:framePr w:wrap="around" w:vAnchor="page" w:hAnchor="margin" w:y="14796"/>
      <w:tabs>
        <w:tab w:val="center" w:pos="4536"/>
        <w:tab w:val="right" w:pos="9072"/>
      </w:tabs>
      <w:spacing w:line="170" w:lineRule="exact"/>
    </w:pPr>
    <w:rPr>
      <w:rFonts w:ascii="MB Corpo S Text Office Light" w:eastAsiaTheme="minorHAnsi" w:hAnsi="MB Corpo S Text Office Light" w:cs="MB Corpo S Text Office Light"/>
      <w:kern w:val="0"/>
      <w:sz w:val="15"/>
      <w:szCs w:val="22"/>
      <w:lang w:val="de-DE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201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community.mercedes-benz.com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media.mercedes-benz.com/en/140-jahre-innovation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blazej.bulinski@mercedes-benz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KRAEFT\Desktop\Wordvorlagen%20Presseinfos\Mercedes-Benz_Press_EN.dotx" TargetMode="External"/></Relationships>
</file>

<file path=word/theme/theme1.xml><?xml version="1.0" encoding="utf-8"?>
<a:theme xmlns:a="http://schemas.openxmlformats.org/drawingml/2006/main" name="Mercedes-Benz_2024">
  <a:themeElements>
    <a:clrScheme name="Mercedes-Benz">
      <a:dk1>
        <a:srgbClr val="FFFFFF"/>
      </a:dk1>
      <a:lt1>
        <a:srgbClr val="000000"/>
      </a:lt1>
      <a:dk2>
        <a:srgbClr val="EAEAEA"/>
      </a:dk2>
      <a:lt2>
        <a:srgbClr val="B6BBC1"/>
      </a:lt2>
      <a:accent1>
        <a:srgbClr val="9E9E9E"/>
      </a:accent1>
      <a:accent2>
        <a:srgbClr val="E6E6E6"/>
      </a:accent2>
      <a:accent3>
        <a:srgbClr val="C8C8C8"/>
      </a:accent3>
      <a:accent4>
        <a:srgbClr val="707070"/>
      </a:accent4>
      <a:accent5>
        <a:srgbClr val="444444"/>
      </a:accent5>
      <a:accent6>
        <a:srgbClr val="0078D6"/>
      </a:accent6>
      <a:hlink>
        <a:srgbClr val="0078D6"/>
      </a:hlink>
      <a:folHlink>
        <a:srgbClr val="0078D6"/>
      </a:folHlink>
    </a:clrScheme>
    <a:fontScheme name="Mercedes-Benz Corpo">
      <a:majorFont>
        <a:latin typeface="MB Corpo A Title Cond Office"/>
        <a:ea typeface=""/>
        <a:cs typeface=""/>
      </a:majorFont>
      <a:minorFont>
        <a:latin typeface="MB Corpo S Text Office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lIns="90000" rtlCol="0" anchor="ctr">
        <a:noAutofit/>
      </a:bodyPr>
      <a:lstStyle>
        <a:defPPr algn="l">
          <a:defRPr sz="1600" dirty="0" err="1" smtClean="0">
            <a:solidFill>
              <a:srgbClr val="FFFFFF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non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algn="l">
          <a:defRPr sz="1600" dirty="0" smtClean="0">
            <a:solidFill>
              <a:schemeClr val="bg1"/>
            </a:solidFill>
          </a:defRPr>
        </a:defPPr>
      </a:lstStyle>
    </a:txDef>
  </a:objectDefaults>
  <a:extraClrSchemeLst/>
  <a:custClrLst>
    <a:custClr name="Light Grey 100%">
      <a:srgbClr val="E6E6E6"/>
    </a:custClr>
    <a:custClr name="Light Grey +20 K">
      <a:srgbClr val="C8C8C8"/>
    </a:custClr>
    <a:custClr name="Light Grey +40 K">
      <a:srgbClr val="9E9E9E"/>
    </a:custClr>
    <a:custClr name="Light Grey +60 K">
      <a:srgbClr val="707070"/>
    </a:custClr>
    <a:custClr name="Light Grey +80 K">
      <a:srgbClr val="444444"/>
    </a:custClr>
    <a:custClr name="Custom Color 6">
      <a:srgbClr val="FFFFFF"/>
    </a:custClr>
    <a:custClr name="Custom Color 7">
      <a:srgbClr val="FFFFFF"/>
    </a:custClr>
    <a:custClr name="Custom Color 8">
      <a:srgbClr val="FFFFFF"/>
    </a:custClr>
    <a:custClr name="Custom Color 9">
      <a:srgbClr val="FFFFFF"/>
    </a:custClr>
    <a:custClr name="Custom Color 10">
      <a:srgbClr val="FFFFFF"/>
    </a:custClr>
    <a:custClr name="Green 100">
      <a:srgbClr val="198025"/>
    </a:custClr>
    <a:custClr name="Red 100">
      <a:srgbClr val="D92121"/>
    </a:custClr>
    <a:custClr name="Red 200">
      <a:srgbClr val="BC1C1D"/>
    </a:custClr>
    <a:custClr name="Red 300">
      <a:srgbClr val="991717"/>
    </a:custClr>
    <a:custClr name="Yellow 100">
      <a:srgbClr val="E8BD00"/>
    </a:custClr>
    <a:custClr name="Custom Color 16">
      <a:srgbClr val="FFFFFF"/>
    </a:custClr>
    <a:custClr name="Custom Color 17">
      <a:srgbClr val="FFFFFF"/>
    </a:custClr>
    <a:custClr name="Custom Color 18">
      <a:srgbClr val="FFFFFF"/>
    </a:custClr>
    <a:custClr name="Custom Color 19">
      <a:srgbClr val="FFFFFF"/>
    </a:custClr>
    <a:custClr name="Custom Color 20">
      <a:srgbClr val="FFFFFF"/>
    </a:custClr>
  </a:custClrLst>
  <a:extLst>
    <a:ext uri="{05A4C25C-085E-4340-85A3-A5531E510DB2}">
      <thm15:themeFamily xmlns:thm15="http://schemas.microsoft.com/office/thememl/2012/main" name="Mercedes-Benz_2024" id="{5E850B60-521C-4556-AB20-37AC396B5FBB}" vid="{21A09ED9-DC5D-4F19-93E2-4F6A8785D95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194427-d223-4842-b375-7b7255bedb4a">
      <Terms xmlns="http://schemas.microsoft.com/office/infopath/2007/PartnerControls"/>
    </lcf76f155ced4ddcb4097134ff3c332f>
    <TaxCatchAll xmlns="bb1e3cb5-b4f2-4623-8ab5-d9d835774f4e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3841604F235041B3B49F90D0843FA6" ma:contentTypeVersion="15" ma:contentTypeDescription="Ein neues Dokument erstellen." ma:contentTypeScope="" ma:versionID="9f39bea071204ad2f9800b6a4b94e82a">
  <xsd:schema xmlns:xsd="http://www.w3.org/2001/XMLSchema" xmlns:xs="http://www.w3.org/2001/XMLSchema" xmlns:p="http://schemas.microsoft.com/office/2006/metadata/properties" xmlns:ns2="af194427-d223-4842-b375-7b7255bedb4a" xmlns:ns3="bb1e3cb5-b4f2-4623-8ab5-d9d835774f4e" targetNamespace="http://schemas.microsoft.com/office/2006/metadata/properties" ma:root="true" ma:fieldsID="d8e7742282d23c5193f31098362c43a1" ns2:_="" ns3:_="">
    <xsd:import namespace="af194427-d223-4842-b375-7b7255bedb4a"/>
    <xsd:import namespace="bb1e3cb5-b4f2-4623-8ab5-d9d835774f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194427-d223-4842-b375-7b7255bedb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97050f6e-97f2-48e7-ad72-ec3f75f900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1e3cb5-b4f2-4623-8ab5-d9d835774f4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39a1aa03-6df5-44dc-acae-c17bf0bfb4de}" ma:internalName="TaxCatchAll" ma:showField="CatchAllData" ma:web="bb1e3cb5-b4f2-4623-8ab5-d9d835774f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31D177-D360-4D9A-B28A-FB229BAAE676}">
  <ds:schemaRefs>
    <ds:schemaRef ds:uri="http://schemas.microsoft.com/office/2006/metadata/properties"/>
    <ds:schemaRef ds:uri="http://schemas.microsoft.com/office/infopath/2007/PartnerControls"/>
    <ds:schemaRef ds:uri="af194427-d223-4842-b375-7b7255bedb4a"/>
    <ds:schemaRef ds:uri="bb1e3cb5-b4f2-4623-8ab5-d9d835774f4e"/>
  </ds:schemaRefs>
</ds:datastoreItem>
</file>

<file path=customXml/itemProps2.xml><?xml version="1.0" encoding="utf-8"?>
<ds:datastoreItem xmlns:ds="http://schemas.openxmlformats.org/officeDocument/2006/customXml" ds:itemID="{A9B8577B-B0FE-49B1-9374-709BC79CB5A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C017A35-644F-44AA-B9CD-6B05146145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A16CC5-5FCF-41BA-B019-8AE0B9283C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194427-d223-4842-b375-7b7255bedb4a"/>
    <ds:schemaRef ds:uri="bb1e3cb5-b4f2-4623-8ab5-d9d835774f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Mercedes-Benz_Press_EN.dotx</Template>
  <TotalTime>0</TotalTime>
  <Pages>6</Pages>
  <Words>2752</Words>
  <Characters>16815</Characters>
  <Application>Microsoft Office Word</Application>
  <DocSecurity>0</DocSecurity>
  <Lines>494</Lines>
  <Paragraphs>296</Paragraphs>
  <ScaleCrop>false</ScaleCrop>
  <HeadingPairs>
    <vt:vector size="8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9" baseType="lpstr">
      <vt:lpstr/>
      <vt:lpstr/>
      <vt:lpstr/>
      <vt:lpstr>Ü1 Headline 1 MB Corpo A Title Cond Office Regular 16 pt/16 pt</vt:lpstr>
      <vt:lpstr>    Subheadline MB Corpo S Text Office 10,5 pt sanctus est invidunt ut labore et dol</vt:lpstr>
      <vt:lpstr>Ü2 Headline 1 MB Corpo A Title Cond Office Regular 16 pt/16 pt</vt:lpstr>
      <vt:lpstr>    Subheadline MB Corpo S Text Office 10,5 pt sanctus est invidunt ut labore et dol</vt:lpstr>
      <vt:lpstr>Ü3 Headline 1 MB Corpo A Title Cond Office Regular 16 pt/16 pt</vt:lpstr>
      <vt:lpstr>    Subheadline MB Corpo S Text Office 10,5 pt sanctus est invidunt ut labore et dol</vt:lpstr>
    </vt:vector>
  </TitlesOfParts>
  <Company/>
  <LinksUpToDate>false</LinksUpToDate>
  <CharactersWithSpaces>19271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Błażej Buliński</dc:creator>
  <cp:keywords/>
  <dc:description/>
  <cp:lastModifiedBy>Bulinski, Blazej (127-Extern-Blazej)</cp:lastModifiedBy>
  <cp:revision>75</cp:revision>
  <cp:lastPrinted>2025-11-06T11:58:00Z</cp:lastPrinted>
  <dcterms:created xsi:type="dcterms:W3CDTF">2026-06-12T08:40:00Z</dcterms:created>
  <dcterms:modified xsi:type="dcterms:W3CDTF">2026-10-09T13:27:00Z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0x0101005B3841604F235041B3B49F90D0843FA6</vt:lpwstr>
  </property>
  <property fmtid="{D5CDD505-2E9C-101B-9397-08002B2CF9AE}" pid="3" name="MSIP_Label_924dbb1d-991d-4bbd-aad5-33bac1d8ffaf_Enabled">
    <vt:lpwstr>true</vt:lpwstr>
  </property>
  <property fmtid="{D5CDD505-2E9C-101B-9397-08002B2CF9AE}" pid="4" name="MSIP_Label_924dbb1d-991d-4bbd-aad5-33bac1d8ffaf_SetDate">
    <vt:lpwstr>2025-01-30T11:51:00Z</vt:lpwstr>
  </property>
  <property fmtid="{D5CDD505-2E9C-101B-9397-08002B2CF9AE}" pid="5" name="MSIP_Label_924dbb1d-991d-4bbd-aad5-33bac1d8ffaf_Method">
    <vt:lpwstr>Standard</vt:lpwstr>
  </property>
  <property fmtid="{D5CDD505-2E9C-101B-9397-08002B2CF9AE}" pid="6" name="MSIP_Label_924dbb1d-991d-4bbd-aad5-33bac1d8ffaf_Name">
    <vt:lpwstr>924dbb1d-991d-4bbd-aad5-33bac1d8ffaf</vt:lpwstr>
  </property>
  <property fmtid="{D5CDD505-2E9C-101B-9397-08002B2CF9AE}" pid="7" name="MSIP_Label_924dbb1d-991d-4bbd-aad5-33bac1d8ffaf_SiteId">
    <vt:lpwstr>9652d7c2-1ccf-4940-8151-4a92bd474ed0</vt:lpwstr>
  </property>
  <property fmtid="{D5CDD505-2E9C-101B-9397-08002B2CF9AE}" pid="8" name="MSIP_Label_924dbb1d-991d-4bbd-aad5-33bac1d8ffaf_ActionId">
    <vt:lpwstr>b66b39c0-96f5-4422-abf1-cdb3e63566a7</vt:lpwstr>
  </property>
  <property fmtid="{D5CDD505-2E9C-101B-9397-08002B2CF9AE}" pid="9" name="MSIP_Label_924dbb1d-991d-4bbd-aad5-33bac1d8ffaf_ContentBits">
    <vt:lpwstr>0</vt:lpwstr>
  </property>
  <property fmtid="{D5CDD505-2E9C-101B-9397-08002B2CF9AE}" pid="10" name="MediaServiceImageTags">
    <vt:lpwstr/>
  </property>
</Properties>
</file>