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2871C3C7" w:rsidR="00317376" w:rsidRPr="003C6EBA" w:rsidRDefault="00E310B0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r>
              <w:rPr>
                <w:szCs w:val="21"/>
              </w:rPr>
              <w:t>Factsheet</w:t>
            </w:r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4952136F" w:rsidR="00317376" w:rsidRPr="003C6EBA" w:rsidRDefault="00E37C94" w:rsidP="00B03193">
            <w:pPr>
              <w:pStyle w:val="D04Date"/>
              <w:framePr w:hSpace="0" w:wrap="auto" w:vAnchor="margin" w:hAnchor="text" w:yAlign="inline"/>
            </w:pPr>
            <w:r>
              <w:t>1</w:t>
            </w:r>
            <w:r w:rsidR="00E310B0">
              <w:t>8</w:t>
            </w:r>
            <w:r>
              <w:t xml:space="preserve"> </w:t>
            </w:r>
            <w:proofErr w:type="spellStart"/>
            <w:r>
              <w:t>sierpnia</w:t>
            </w:r>
            <w:proofErr w:type="spellEnd"/>
            <w:r>
              <w:t xml:space="preserve"> 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47E5E4B9" w:rsidR="007F0784" w:rsidRPr="002352DB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2352DB" w:rsidRPr="002352DB">
        <w:rPr>
          <w:lang w:val="pl-PL"/>
        </w:rPr>
        <w:t>System operacyjny Mercedes-Benz (</w:t>
      </w:r>
      <w:proofErr w:type="gramStart"/>
      <w:r w:rsidR="002352DB" w:rsidRPr="002352DB">
        <w:rPr>
          <w:lang w:val="pl-PL"/>
        </w:rPr>
        <w:t>MB.OS</w:t>
      </w:r>
      <w:proofErr w:type="gramEnd"/>
      <w:r w:rsidR="002352DB" w:rsidRPr="002352DB">
        <w:rPr>
          <w:lang w:val="pl-PL"/>
        </w:rPr>
        <w:t>) i najnowsza generacja MBUX</w:t>
      </w:r>
    </w:p>
    <w:p w14:paraId="0D61CE26" w14:textId="3DC4C310" w:rsidR="007F4CE1" w:rsidRPr="002352DB" w:rsidRDefault="002352DB" w:rsidP="007F4CE1">
      <w:pPr>
        <w:pStyle w:val="A05Subheadline"/>
        <w:rPr>
          <w:lang w:val="pl-PL"/>
        </w:rPr>
      </w:pPr>
      <w:r w:rsidRPr="002352DB">
        <w:rPr>
          <w:lang w:val="pl-PL"/>
        </w:rPr>
        <w:t xml:space="preserve">Superkomputer ze sztuczną inteligencją: </w:t>
      </w:r>
      <w:proofErr w:type="gramStart"/>
      <w:r w:rsidRPr="002352DB">
        <w:rPr>
          <w:lang w:val="pl-PL"/>
        </w:rPr>
        <w:t>MB.OS</w:t>
      </w:r>
      <w:proofErr w:type="gramEnd"/>
      <w:r w:rsidRPr="002352DB">
        <w:rPr>
          <w:lang w:val="pl-PL"/>
        </w:rPr>
        <w:t xml:space="preserve"> kontroluje każdy obszar nowej Klasy C</w:t>
      </w:r>
    </w:p>
    <w:p w14:paraId="7C2E2DCA" w14:textId="0A3383C5" w:rsidR="0061567D" w:rsidRDefault="002352DB" w:rsidP="0061567D">
      <w:pPr>
        <w:pStyle w:val="A03Copytext"/>
        <w:rPr>
          <w:lang w:val="pl-PL"/>
        </w:rPr>
      </w:pPr>
      <w:r w:rsidRPr="002352DB">
        <w:rPr>
          <w:lang w:val="pl-PL"/>
        </w:rPr>
        <w:t>System operacyjny Mercedes-Benz (</w:t>
      </w:r>
      <w:proofErr w:type="gramStart"/>
      <w:r w:rsidRPr="002352DB">
        <w:rPr>
          <w:lang w:val="pl-PL"/>
        </w:rPr>
        <w:t>MB.OS</w:t>
      </w:r>
      <w:proofErr w:type="gramEnd"/>
      <w:r w:rsidRPr="002352DB">
        <w:rPr>
          <w:lang w:val="pl-PL"/>
        </w:rPr>
        <w:t xml:space="preserve">) przekształca samochód w inteligentnego towarzysza, który myśli, uczy się, płynnie wchodzi w interakcje i ewoluuje wraz ze swoim kierowcą. Podobnie jak ludzki mózg, koordynuje i kontroluje wszystkie obszary samochodu, łącząc je w inteligentny ekosystem – od systemu informacyjno-rozrywkowego i funkcji komfortu po osiągi oraz automatyzację jazdy. Dzięki temu </w:t>
      </w:r>
      <w:proofErr w:type="gramStart"/>
      <w:r w:rsidRPr="002352DB">
        <w:rPr>
          <w:lang w:val="pl-PL"/>
        </w:rPr>
        <w:t>MB.OS</w:t>
      </w:r>
      <w:proofErr w:type="gramEnd"/>
      <w:r w:rsidRPr="002352DB">
        <w:rPr>
          <w:lang w:val="pl-PL"/>
        </w:rPr>
        <w:t xml:space="preserve"> zapewnia jeszcze bardziej spersonalizowane, inteligentne i bezpieczne wrażenia z jazdy.</w:t>
      </w:r>
    </w:p>
    <w:p w14:paraId="03181267" w14:textId="77777777" w:rsidR="002352DB" w:rsidRDefault="002352DB" w:rsidP="0061567D">
      <w:pPr>
        <w:pStyle w:val="A03Copytext"/>
        <w:rPr>
          <w:lang w:val="pl-PL"/>
        </w:rPr>
      </w:pPr>
    </w:p>
    <w:p w14:paraId="47E96086" w14:textId="4764CAC3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proofErr w:type="gramStart"/>
      <w:r w:rsidRPr="002352DB">
        <w:rPr>
          <w:lang w:val="pl-PL"/>
        </w:rPr>
        <w:t>MB.OS</w:t>
      </w:r>
      <w:proofErr w:type="gramEnd"/>
      <w:r w:rsidRPr="002352DB">
        <w:rPr>
          <w:lang w:val="pl-PL"/>
        </w:rPr>
        <w:t xml:space="preserve"> to architektura typu chip-to-</w:t>
      </w:r>
      <w:proofErr w:type="spellStart"/>
      <w:r w:rsidRPr="002352DB">
        <w:rPr>
          <w:lang w:val="pl-PL"/>
        </w:rPr>
        <w:t>cloud</w:t>
      </w:r>
      <w:proofErr w:type="spellEnd"/>
      <w:r w:rsidRPr="002352DB">
        <w:rPr>
          <w:lang w:val="pl-PL"/>
        </w:rPr>
        <w:t xml:space="preserve"> (z ang. od </w:t>
      </w:r>
      <w:proofErr w:type="spellStart"/>
      <w:r w:rsidRPr="002352DB">
        <w:rPr>
          <w:lang w:val="pl-PL"/>
        </w:rPr>
        <w:t>czipu</w:t>
      </w:r>
      <w:proofErr w:type="spellEnd"/>
      <w:r w:rsidRPr="002352DB">
        <w:rPr>
          <w:lang w:val="pl-PL"/>
        </w:rPr>
        <w:t xml:space="preserve"> do chmury) opracowana przez Mercedes-Benz. Separuje ona oprogramowanie od sprzętu, co przyspiesza tworzenie oprogramowania i zwiększa elastyczność.</w:t>
      </w:r>
    </w:p>
    <w:p w14:paraId="5F28D4F6" w14:textId="33D1858E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​​Połączenie z inteligentną chmurą Mercedes-Benz umożliwia szybkie i regularne aktualizacje bezprzewodowe</w:t>
      </w:r>
      <w:r w:rsidR="003B66DE">
        <w:rPr>
          <w:rStyle w:val="Odwoanieprzypisukocowego"/>
          <w:lang w:val="pl-PL"/>
        </w:rPr>
        <w:endnoteReference w:id="1"/>
      </w:r>
      <w:r w:rsidRPr="002352DB">
        <w:rPr>
          <w:lang w:val="pl-PL"/>
        </w:rPr>
        <w:t xml:space="preserve"> całego oprogramowania samochodu, w tym systemów wspomagających. Nowe funkcje można dodawać szybko i wygodnie, także po zakupie auta.</w:t>
      </w:r>
    </w:p>
    <w:p w14:paraId="3C7ECADE" w14:textId="2F0869E5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proofErr w:type="gramStart"/>
      <w:r w:rsidRPr="002352DB">
        <w:rPr>
          <w:lang w:val="pl-PL"/>
        </w:rPr>
        <w:t>MB.OS</w:t>
      </w:r>
      <w:proofErr w:type="gramEnd"/>
      <w:r w:rsidRPr="002352DB">
        <w:rPr>
          <w:lang w:val="pl-PL"/>
        </w:rPr>
        <w:t xml:space="preserve"> oferuje zaawansowaną sztuczną inteligencję (AI). Sprawia, że samochód może uczyć się preferencji kierowcy, dostosowywać się do zmieniających się warunków i podejmować decyzje w czasie rzeczywistym, zapewniając bezpieczniejsze i bardziej intuicyjne wrażenia z użytkowania.</w:t>
      </w:r>
    </w:p>
    <w:p w14:paraId="673976E5" w14:textId="70D339C6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Głęboka integracja architektury chip-to-</w:t>
      </w:r>
      <w:proofErr w:type="spellStart"/>
      <w:r w:rsidRPr="002352DB">
        <w:rPr>
          <w:lang w:val="pl-PL"/>
        </w:rPr>
        <w:t>cloud</w:t>
      </w:r>
      <w:proofErr w:type="spellEnd"/>
      <w:r w:rsidRPr="002352DB">
        <w:rPr>
          <w:lang w:val="pl-PL"/>
        </w:rPr>
        <w:t xml:space="preserve"> z autem zapewnia kontrolę nad wszystkimi siłownikami i czujnikami.</w:t>
      </w:r>
    </w:p>
    <w:p w14:paraId="4383D4C7" w14:textId="7501921F" w:rsid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Na potrzeby zaawansowanych systemów wspomagania jazdy</w:t>
      </w:r>
      <w:r w:rsidR="003B66DE">
        <w:rPr>
          <w:rStyle w:val="Odwoanieprzypisukocowego"/>
          <w:lang w:val="pl-PL"/>
        </w:rPr>
        <w:endnoteReference w:id="2"/>
      </w:r>
      <w:r w:rsidRPr="002352DB">
        <w:rPr>
          <w:lang w:val="pl-PL"/>
        </w:rPr>
        <w:t xml:space="preserve"> każda Klasa C jest wyposażona w kompleksowy zestaw czujników: do 10 kamer zewnętrznych</w:t>
      </w:r>
      <w:r w:rsidR="003B66DE">
        <w:rPr>
          <w:rStyle w:val="Odwoanieprzypisukocowego"/>
          <w:lang w:val="pl-PL"/>
        </w:rPr>
        <w:endnoteReference w:id="3"/>
      </w:r>
      <w:r w:rsidRPr="002352DB">
        <w:rPr>
          <w:lang w:val="pl-PL"/>
        </w:rPr>
        <w:t>, 5 czujników radarowych i 12 czujników ultradźwiękowych, a także w chłodzon</w:t>
      </w:r>
      <w:r w:rsidR="00A129D0">
        <w:rPr>
          <w:lang w:val="pl-PL"/>
        </w:rPr>
        <w:t>ą</w:t>
      </w:r>
      <w:r w:rsidRPr="002352DB">
        <w:rPr>
          <w:lang w:val="pl-PL"/>
        </w:rPr>
        <w:t xml:space="preserve"> cieczą, wysokowydajną jednostkę sterującą z rezerwami mocy wystarczającymi do obsługi przyszłych systemów. Jest ona zdolna do wykonywania do 254 bilionów operacji na sekundę (TOPS). Aby precyzyjnie interpretować sytuację na drodze, algorytmy sztucznej inteligencji przetwarzają informacje z czujników w czasie rzeczywistym.</w:t>
      </w:r>
    </w:p>
    <w:p w14:paraId="638D4C16" w14:textId="4B8987BC" w:rsidR="002352DB" w:rsidRDefault="002352DB" w:rsidP="002352DB">
      <w:pPr>
        <w:pStyle w:val="A03Copytext"/>
        <w:rPr>
          <w:lang w:val="pl-PL"/>
        </w:rPr>
      </w:pPr>
    </w:p>
    <w:p w14:paraId="56CFB22D" w14:textId="591AA35A" w:rsidR="002352DB" w:rsidRPr="002352DB" w:rsidRDefault="002352DB" w:rsidP="002352DB">
      <w:pPr>
        <w:pStyle w:val="A05Subheadline"/>
        <w:rPr>
          <w:lang w:val="pl-PL"/>
        </w:rPr>
      </w:pPr>
      <w:r w:rsidRPr="002352DB">
        <w:rPr>
          <w:lang w:val="pl-PL"/>
        </w:rPr>
        <w:t>Wirtualny Asystent MBUX: towarzysz, który stale się uczy i myśli przyszłościowo</w:t>
      </w:r>
    </w:p>
    <w:p w14:paraId="06C84C2C" w14:textId="09E0D393" w:rsidR="002352DB" w:rsidRDefault="002352DB" w:rsidP="002352DB">
      <w:pPr>
        <w:pStyle w:val="A03Copytext"/>
        <w:rPr>
          <w:lang w:val="pl-PL"/>
        </w:rPr>
      </w:pPr>
      <w:r w:rsidRPr="002352DB">
        <w:rPr>
          <w:lang w:val="pl-PL"/>
        </w:rPr>
        <w:t xml:space="preserve">Dzięki </w:t>
      </w:r>
      <w:proofErr w:type="gramStart"/>
      <w:r w:rsidRPr="002352DB">
        <w:rPr>
          <w:lang w:val="pl-PL"/>
        </w:rPr>
        <w:t>MB.OS</w:t>
      </w:r>
      <w:proofErr w:type="gramEnd"/>
      <w:r w:rsidRPr="002352DB">
        <w:rPr>
          <w:lang w:val="pl-PL"/>
        </w:rPr>
        <w:t xml:space="preserve"> czwarta generacja systemu Mercedes-Benz User </w:t>
      </w:r>
      <w:proofErr w:type="spellStart"/>
      <w:r w:rsidRPr="002352DB">
        <w:rPr>
          <w:lang w:val="pl-PL"/>
        </w:rPr>
        <w:t>Experience</w:t>
      </w:r>
      <w:proofErr w:type="spellEnd"/>
      <w:r w:rsidRPr="002352DB">
        <w:rPr>
          <w:lang w:val="pl-PL"/>
        </w:rPr>
        <w:t xml:space="preserve"> (MBUX) jest pierwszym samochodowym systemem informacyjno-rozrywkowym, który w ramach jednej platformy łączy wielu agentów sztucznej inteligencji. </w:t>
      </w:r>
      <w:proofErr w:type="spellStart"/>
      <w:r w:rsidRPr="002352DB">
        <w:rPr>
          <w:lang w:val="pl-PL"/>
        </w:rPr>
        <w:t>Wieloagentowa</w:t>
      </w:r>
      <w:proofErr w:type="spellEnd"/>
      <w:r w:rsidRPr="002352DB">
        <w:rPr>
          <w:lang w:val="pl-PL"/>
        </w:rPr>
        <w:t xml:space="preserve"> koncepcja sprawia, że Wirtualny Asystent MBUX rewolucjonizuje relację między samochodem a kierowcą.</w:t>
      </w:r>
    </w:p>
    <w:p w14:paraId="49D4397A" w14:textId="77777777" w:rsidR="002352DB" w:rsidRDefault="002352DB" w:rsidP="002352DB">
      <w:pPr>
        <w:pStyle w:val="A03Copytext"/>
        <w:rPr>
          <w:lang w:val="pl-PL"/>
        </w:rPr>
      </w:pPr>
    </w:p>
    <w:p w14:paraId="6892E285" w14:textId="48E78DEC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Wirtualny Asystent MBUX potrafi prowadzić złożone rozmowy, dysponuje pamięcią krótkotrwałą i wykorzystuje najnowszą technologię głosową.</w:t>
      </w:r>
    </w:p>
    <w:p w14:paraId="6608E560" w14:textId="763C613F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lastRenderedPageBreak/>
        <w:t xml:space="preserve">Dzięki </w:t>
      </w:r>
      <w:proofErr w:type="spellStart"/>
      <w:r w:rsidRPr="002352DB">
        <w:rPr>
          <w:lang w:val="pl-PL"/>
        </w:rPr>
        <w:t>wieloagentowej</w:t>
      </w:r>
      <w:proofErr w:type="spellEnd"/>
      <w:r w:rsidRPr="002352DB">
        <w:rPr>
          <w:lang w:val="pl-PL"/>
        </w:rPr>
        <w:t xml:space="preserve"> koncepcji asystent może zawsze korzystać z agenta AI, który najlepiej pasuje do kontekstu.</w:t>
      </w:r>
    </w:p>
    <w:p w14:paraId="7E5484A3" w14:textId="056BB390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Oznacza to, że doskonale radzi sobie z udzielaniem odpowiedzi na pytania dotyczące wiedzy ogólnej oraz nawigacji. Korzystając z informacji z platformy Map Google, może udzielać spersonalizowanych odpowiedzi na pytania dotyczące punktów wartych uwagi i wielu innych, a nawet wyszukiwać dostępne miejsca parkingowe.</w:t>
      </w:r>
    </w:p>
    <w:p w14:paraId="0B716F95" w14:textId="065CF827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Wirtualny Asystent MBUX w nowej Klasie C może teraz również dostarczać informacji o aktualnych kursach akcji, pomagać w przeliczaniu walut, a poza prognozą pogody jest w stanie prze</w:t>
      </w:r>
      <w:r w:rsidR="009F0331">
        <w:rPr>
          <w:lang w:val="pl-PL"/>
        </w:rPr>
        <w:t>d</w:t>
      </w:r>
      <w:r w:rsidRPr="002352DB">
        <w:rPr>
          <w:lang w:val="pl-PL"/>
        </w:rPr>
        <w:t xml:space="preserve">stawić nawet warunki narciarskie panujące na stokach. Na podstawie kontekstu rozmowy potrafi także wyszukać odpowiednią muzykę </w:t>
      </w:r>
      <w:r w:rsidR="00B6550D">
        <w:rPr>
          <w:lang w:val="pl-PL"/>
        </w:rPr>
        <w:t>lub</w:t>
      </w:r>
      <w:r w:rsidRPr="002352DB">
        <w:rPr>
          <w:lang w:val="pl-PL"/>
        </w:rPr>
        <w:t xml:space="preserve"> pod</w:t>
      </w:r>
      <w:r w:rsidR="00956582">
        <w:rPr>
          <w:lang w:val="pl-PL"/>
        </w:rPr>
        <w:t>c</w:t>
      </w:r>
      <w:r w:rsidRPr="002352DB">
        <w:rPr>
          <w:lang w:val="pl-PL"/>
        </w:rPr>
        <w:t>asty i bezpośrednio uruchomić ich odtwarzanie.</w:t>
      </w:r>
    </w:p>
    <w:p w14:paraId="19D25F1A" w14:textId="5F2469F3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W zależności od kontekstu w ramach tej samej rozmowy Wirtualny Asystent MBUX korzysta z różnych źródeł i autonomicznie udziela odpowiedzi. Umie również zachowywać kontekst, co oznacza, że ​​użytkownik może kontynuować rozmowę i otrzymywać informacje w różnych momentach podróży.</w:t>
      </w:r>
    </w:p>
    <w:p w14:paraId="428E4145" w14:textId="130178DB" w:rsid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Wirtualny Asystent MBUX pojawia się na warstwie zerowej MBUX jako „żywy” awatar. Obecnie dostępne są trzy wersje:</w:t>
      </w:r>
    </w:p>
    <w:p w14:paraId="29B1586F" w14:textId="35269686" w:rsidR="002352DB" w:rsidRPr="002352DB" w:rsidRDefault="00956582" w:rsidP="002352DB">
      <w:pPr>
        <w:pStyle w:val="A03Copytext"/>
        <w:numPr>
          <w:ilvl w:val="0"/>
          <w:numId w:val="22"/>
        </w:numPr>
        <w:rPr>
          <w:lang w:val="pl-PL"/>
        </w:rPr>
      </w:pPr>
      <w:r>
        <w:rPr>
          <w:lang w:val="pl-PL"/>
        </w:rPr>
        <w:t>a</w:t>
      </w:r>
      <w:r w:rsidR="002352DB" w:rsidRPr="002352DB">
        <w:rPr>
          <w:lang w:val="pl-PL"/>
        </w:rPr>
        <w:t>watar w kształcie gwiazdy Mercedes-Benz</w:t>
      </w:r>
    </w:p>
    <w:p w14:paraId="139A6FAC" w14:textId="623B25D6" w:rsidR="002352DB" w:rsidRPr="002352DB" w:rsidRDefault="002352DB" w:rsidP="002352DB">
      <w:pPr>
        <w:pStyle w:val="A03Copytext"/>
        <w:numPr>
          <w:ilvl w:val="0"/>
          <w:numId w:val="22"/>
        </w:numPr>
        <w:rPr>
          <w:lang w:val="pl-PL"/>
        </w:rPr>
      </w:pPr>
      <w:r w:rsidRPr="002352DB">
        <w:rPr>
          <w:lang w:val="pl-PL"/>
        </w:rPr>
        <w:t>awatar przypominający człowieka, który wyłania się z chmury gwiazd i ucieleśnia inteligencję w technologiczno-futurystyczny sposób</w:t>
      </w:r>
    </w:p>
    <w:p w14:paraId="45B01878" w14:textId="12275D2F" w:rsidR="002352DB" w:rsidRDefault="002352DB" w:rsidP="002352DB">
      <w:pPr>
        <w:pStyle w:val="A03Copytext"/>
        <w:numPr>
          <w:ilvl w:val="0"/>
          <w:numId w:val="22"/>
        </w:numPr>
        <w:rPr>
          <w:lang w:val="pl-PL"/>
        </w:rPr>
      </w:pPr>
      <w:r w:rsidRPr="002352DB">
        <w:rPr>
          <w:lang w:val="pl-PL"/>
        </w:rPr>
        <w:t>awatar, którego wyrazista twarz zapewnia jeszcze silniejszą, osobistą więź, a zabawny charakter zachęca do inspirujących interakcji</w:t>
      </w:r>
    </w:p>
    <w:p w14:paraId="0A1F2BD5" w14:textId="7595F735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Za pomocą różnych animacji asystent sygnalizuje, czy aktualnie mówi, słucha, przetwarza informacje, czy wykonuje inną czynność, taką jak uruchamianie nawigacji lub odtwarzania muzyki.</w:t>
      </w:r>
    </w:p>
    <w:p w14:paraId="052BEB53" w14:textId="6120F03F" w:rsid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Wirtualnego Asystenta MBUX aktywuje się hasłem „Hej Mercedes”.</w:t>
      </w:r>
    </w:p>
    <w:p w14:paraId="18F8BCBF" w14:textId="77777777" w:rsidR="002352DB" w:rsidRDefault="002352DB" w:rsidP="002352DB">
      <w:pPr>
        <w:pStyle w:val="A03Copytext"/>
        <w:rPr>
          <w:lang w:val="pl-PL"/>
        </w:rPr>
      </w:pPr>
    </w:p>
    <w:p w14:paraId="5D8857BE" w14:textId="17373B96" w:rsidR="002352DB" w:rsidRPr="002352DB" w:rsidRDefault="002352DB" w:rsidP="002352DB">
      <w:pPr>
        <w:pStyle w:val="A05Subheadline"/>
        <w:rPr>
          <w:lang w:val="pl-PL"/>
        </w:rPr>
      </w:pPr>
      <w:r w:rsidRPr="002352DB">
        <w:rPr>
          <w:lang w:val="pl-PL"/>
        </w:rPr>
        <w:t>Koncepcja obsługi i wyświetlania informacji MBUX w nowej Klasie C: wyjątkowo intuicyjna i indywidualna</w:t>
      </w:r>
    </w:p>
    <w:p w14:paraId="1FAD7C5A" w14:textId="3A883745" w:rsidR="002352DB" w:rsidRDefault="002352DB" w:rsidP="002352DB">
      <w:pPr>
        <w:pStyle w:val="A03Copytext"/>
        <w:rPr>
          <w:lang w:val="pl-PL"/>
        </w:rPr>
      </w:pPr>
      <w:r w:rsidRPr="002352DB">
        <w:rPr>
          <w:lang w:val="pl-PL"/>
        </w:rPr>
        <w:t>Nowa generacja MBUX-a jest wydajniejsza niż poprzedni system i oferuje liczne nowe funkcje oraz usługi.</w:t>
      </w:r>
    </w:p>
    <w:p w14:paraId="72B77009" w14:textId="77777777" w:rsidR="002352DB" w:rsidRDefault="002352DB" w:rsidP="002352DB">
      <w:pPr>
        <w:pStyle w:val="A03Copytext"/>
        <w:rPr>
          <w:lang w:val="pl-PL"/>
        </w:rPr>
      </w:pPr>
    </w:p>
    <w:p w14:paraId="5C6C9BA7" w14:textId="02286EB2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Zestaw wskaźników i centralny wyświetlacz korzystają z najnowocześniejszych, wysokowydajnych mikroprocesorów i prezentują grafikę w czasie rzeczywistym z</w:t>
      </w:r>
      <w:r w:rsidR="00D27F08">
        <w:rPr>
          <w:lang w:val="pl-PL"/>
        </w:rPr>
        <w:t xml:space="preserve"> wykorzystaniem</w:t>
      </w:r>
      <w:r w:rsidRPr="002352DB">
        <w:rPr>
          <w:lang w:val="pl-PL"/>
        </w:rPr>
        <w:t xml:space="preserve"> </w:t>
      </w:r>
      <w:r w:rsidR="00D27F08">
        <w:rPr>
          <w:lang w:val="pl-PL"/>
        </w:rPr>
        <w:t xml:space="preserve">Unity Game </w:t>
      </w:r>
      <w:proofErr w:type="spellStart"/>
      <w:r w:rsidR="00D27F08">
        <w:rPr>
          <w:lang w:val="pl-PL"/>
        </w:rPr>
        <w:t>Enigne</w:t>
      </w:r>
      <w:proofErr w:type="spellEnd"/>
      <w:r w:rsidRPr="002352DB">
        <w:rPr>
          <w:lang w:val="pl-PL"/>
        </w:rPr>
        <w:t>.</w:t>
      </w:r>
    </w:p>
    <w:p w14:paraId="4D9C4310" w14:textId="3AF9A900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 xml:space="preserve">Koncepcja obsługi i wyświetlania informacji jest intuicyjna i można ją dopasować do indywidualnych potrzeb użytkownika. </w:t>
      </w:r>
    </w:p>
    <w:p w14:paraId="7EC59E24" w14:textId="16D52657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Warstwa zerowa MBUX na centralnym ekranie wyświetla najważniejsze informacje, sugestie i konfigurowalny pasek stopki, który zapewnia dostęp do kluczowych funkcji jednym kliknięciem.</w:t>
      </w:r>
    </w:p>
    <w:p w14:paraId="7E50C967" w14:textId="0A2C9A12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Siatka aplikacji pozwala przenosić i grupować aplikacje w indywidualnie nazwanych folderach, podobnie jak na smartfonie.</w:t>
      </w:r>
    </w:p>
    <w:p w14:paraId="7C4B7E35" w14:textId="6C1F5C6F" w:rsidR="002352DB" w:rsidRP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r w:rsidRPr="002352DB">
        <w:rPr>
          <w:lang w:val="pl-PL"/>
        </w:rPr>
        <w:t>Proste przesunięcie palcem od krawędzi ekranu w lewo lub w prawo po otwarciu aplikacji przenosi użytkownika z powrotem do widoku wszystkich aplikacji. Kolejne przesunięcie palcem pozwala wrócić do warstwy zerowej. Alternatywnie użytkownik może w dowolnym momencie bezpośrednio przejść do warstwy zerowej za pomocą przycisku Home.</w:t>
      </w:r>
    </w:p>
    <w:p w14:paraId="1FB83EEA" w14:textId="0BED0CCA" w:rsidR="002352DB" w:rsidRDefault="002352DB" w:rsidP="002352DB">
      <w:pPr>
        <w:pStyle w:val="A03Copytext"/>
        <w:numPr>
          <w:ilvl w:val="0"/>
          <w:numId w:val="20"/>
        </w:numPr>
        <w:rPr>
          <w:lang w:val="pl-PL"/>
        </w:rPr>
      </w:pPr>
      <w:proofErr w:type="gramStart"/>
      <w:r w:rsidRPr="002352DB">
        <w:rPr>
          <w:lang w:val="pl-PL"/>
        </w:rPr>
        <w:t>MB.OS</w:t>
      </w:r>
      <w:proofErr w:type="gramEnd"/>
      <w:r w:rsidRPr="002352DB">
        <w:rPr>
          <w:lang w:val="pl-PL"/>
        </w:rPr>
        <w:t xml:space="preserve"> oferuje maksymalną elastyczność w płynnej integracji treści od zewnętrznych dostawców – na przykład platform </w:t>
      </w:r>
      <w:proofErr w:type="spellStart"/>
      <w:r w:rsidRPr="002352DB">
        <w:rPr>
          <w:lang w:val="pl-PL"/>
        </w:rPr>
        <w:t>streamingowych</w:t>
      </w:r>
      <w:proofErr w:type="spellEnd"/>
      <w:r w:rsidRPr="002352DB">
        <w:rPr>
          <w:lang w:val="pl-PL"/>
        </w:rPr>
        <w:t>, gier czy aplikacji biurowych. Obecnie to ponad 40 aplikacji</w:t>
      </w:r>
      <w:r w:rsidR="003B66DE">
        <w:rPr>
          <w:rStyle w:val="Odwoanieprzypisukocowego"/>
          <w:lang w:val="pl-PL"/>
        </w:rPr>
        <w:t>1</w:t>
      </w:r>
      <w:r w:rsidRPr="002352DB">
        <w:rPr>
          <w:lang w:val="pl-PL"/>
        </w:rPr>
        <w:t>, które odpowiadają na szeroki zakres potrzeb użytkowników.</w:t>
      </w:r>
    </w:p>
    <w:p w14:paraId="5E411E7F" w14:textId="77777777" w:rsidR="002352DB" w:rsidRDefault="002352DB" w:rsidP="002352DB">
      <w:pPr>
        <w:pStyle w:val="A03Copytext"/>
        <w:rPr>
          <w:lang w:val="pl-PL"/>
        </w:rPr>
      </w:pPr>
    </w:p>
    <w:p w14:paraId="6D93CC19" w14:textId="6A7DEC87" w:rsidR="002352DB" w:rsidRPr="002352DB" w:rsidRDefault="002352DB" w:rsidP="002352DB">
      <w:pPr>
        <w:pStyle w:val="A05Subheadline"/>
        <w:rPr>
          <w:lang w:val="pl-PL"/>
        </w:rPr>
      </w:pPr>
      <w:r w:rsidRPr="002352DB">
        <w:rPr>
          <w:lang w:val="pl-PL"/>
        </w:rPr>
        <w:t xml:space="preserve">Nawigacja MBUX </w:t>
      </w:r>
      <w:proofErr w:type="spellStart"/>
      <w:r w:rsidRPr="002352DB">
        <w:rPr>
          <w:lang w:val="pl-PL"/>
        </w:rPr>
        <w:t>Surround</w:t>
      </w:r>
      <w:proofErr w:type="spellEnd"/>
      <w:r w:rsidRPr="002352DB">
        <w:rPr>
          <w:lang w:val="pl-PL"/>
        </w:rPr>
        <w:t>: płynna integracja wsparcia kierowcy i prowadzenia po trasie</w:t>
      </w:r>
    </w:p>
    <w:p w14:paraId="5A09CACD" w14:textId="7F149B1D" w:rsidR="002352DB" w:rsidRDefault="002352DB" w:rsidP="002352DB">
      <w:pPr>
        <w:pStyle w:val="A03Copytext"/>
        <w:rPr>
          <w:lang w:val="pl-PL"/>
        </w:rPr>
      </w:pPr>
      <w:proofErr w:type="gramStart"/>
      <w:r w:rsidRPr="002352DB">
        <w:rPr>
          <w:lang w:val="pl-PL"/>
        </w:rPr>
        <w:t>MB.OS</w:t>
      </w:r>
      <w:proofErr w:type="gramEnd"/>
      <w:r w:rsidRPr="002352DB">
        <w:rPr>
          <w:lang w:val="pl-PL"/>
        </w:rPr>
        <w:t xml:space="preserve"> pozwala zintegrować dane z Map Google z autorskimi systemami nawigacyjnymi Mercedes-Benz.</w:t>
      </w:r>
    </w:p>
    <w:p w14:paraId="247F224A" w14:textId="77777777" w:rsidR="002352DB" w:rsidRDefault="002352DB" w:rsidP="002352DB">
      <w:pPr>
        <w:pStyle w:val="A03Copytext"/>
        <w:rPr>
          <w:lang w:val="pl-PL"/>
        </w:rPr>
      </w:pPr>
    </w:p>
    <w:p w14:paraId="12CD309A" w14:textId="126CE938" w:rsidR="003B66DE" w:rsidRPr="003B66DE" w:rsidRDefault="003B66DE" w:rsidP="003B66DE">
      <w:pPr>
        <w:pStyle w:val="A03Copytext"/>
        <w:numPr>
          <w:ilvl w:val="0"/>
          <w:numId w:val="20"/>
        </w:numPr>
        <w:rPr>
          <w:lang w:val="pl-PL"/>
        </w:rPr>
      </w:pPr>
      <w:r w:rsidRPr="003B66DE">
        <w:rPr>
          <w:lang w:val="pl-PL"/>
        </w:rPr>
        <w:t xml:space="preserve">Nawigacja MBUX </w:t>
      </w:r>
      <w:proofErr w:type="spellStart"/>
      <w:r w:rsidRPr="003B66DE">
        <w:rPr>
          <w:lang w:val="pl-PL"/>
        </w:rPr>
        <w:t>Surround</w:t>
      </w:r>
      <w:proofErr w:type="spellEnd"/>
      <w:r w:rsidRPr="003B66DE">
        <w:rPr>
          <w:lang w:val="pl-PL"/>
        </w:rPr>
        <w:t xml:space="preserve"> w czasie rzeczywistym płynnie łączy widok wsparcia kierowcy z trójwymiarową reprezentacją otoczenia i prowadzeniem po trasie w zestawie wskaźników. </w:t>
      </w:r>
      <w:r w:rsidR="00D27F08">
        <w:rPr>
          <w:lang w:val="pl-PL"/>
        </w:rPr>
        <w:t>Są tam również</w:t>
      </w:r>
      <w:r w:rsidRPr="003B66DE">
        <w:rPr>
          <w:lang w:val="pl-PL"/>
        </w:rPr>
        <w:t xml:space="preserve"> </w:t>
      </w:r>
      <w:r w:rsidR="00D27F08">
        <w:rPr>
          <w:lang w:val="pl-PL"/>
        </w:rPr>
        <w:t xml:space="preserve">wyświetlani </w:t>
      </w:r>
      <w:r w:rsidRPr="003B66DE">
        <w:rPr>
          <w:lang w:val="pl-PL"/>
        </w:rPr>
        <w:t>inn</w:t>
      </w:r>
      <w:r w:rsidR="00D27F08">
        <w:rPr>
          <w:lang w:val="pl-PL"/>
        </w:rPr>
        <w:t>i</w:t>
      </w:r>
      <w:r w:rsidRPr="003B66DE">
        <w:rPr>
          <w:lang w:val="pl-PL"/>
        </w:rPr>
        <w:t xml:space="preserve"> uczestni</w:t>
      </w:r>
      <w:r w:rsidR="00D27F08">
        <w:rPr>
          <w:lang w:val="pl-PL"/>
        </w:rPr>
        <w:t>cy</w:t>
      </w:r>
      <w:r w:rsidRPr="003B66DE">
        <w:rPr>
          <w:lang w:val="pl-PL"/>
        </w:rPr>
        <w:t xml:space="preserve"> ruchu drogowego, jak</w:t>
      </w:r>
      <w:r w:rsidR="00D27F08">
        <w:rPr>
          <w:lang w:val="pl-PL"/>
        </w:rPr>
        <w:t xml:space="preserve"> np.</w:t>
      </w:r>
      <w:r w:rsidRPr="003B66DE">
        <w:rPr>
          <w:lang w:val="pl-PL"/>
        </w:rPr>
        <w:t xml:space="preserve"> samochody, rowery, motocykle i piesi.</w:t>
      </w:r>
    </w:p>
    <w:p w14:paraId="64CE4821" w14:textId="0F70927F" w:rsidR="003B66DE" w:rsidRPr="003B66DE" w:rsidRDefault="003B66DE" w:rsidP="003B66DE">
      <w:pPr>
        <w:pStyle w:val="A03Copytext"/>
        <w:numPr>
          <w:ilvl w:val="0"/>
          <w:numId w:val="20"/>
        </w:numPr>
        <w:rPr>
          <w:lang w:val="pl-PL"/>
        </w:rPr>
      </w:pPr>
      <w:r w:rsidRPr="003B66DE">
        <w:rPr>
          <w:lang w:val="pl-PL"/>
        </w:rPr>
        <w:lastRenderedPageBreak/>
        <w:t>Integracja informacji na bazie grafiki 3D z silnika gier zapewnia przejrzysty podgląd sytuacji. Kierowca zyskuje lepszą świadomość, ponieważ widzi to, co „widzi” samochód – i jak działają systemy wspomagające.</w:t>
      </w:r>
    </w:p>
    <w:p w14:paraId="58B1FF11" w14:textId="4FC23FA2" w:rsidR="003B66DE" w:rsidRPr="003B66DE" w:rsidRDefault="003B66DE" w:rsidP="003B66DE">
      <w:pPr>
        <w:pStyle w:val="A03Copytext"/>
        <w:numPr>
          <w:ilvl w:val="0"/>
          <w:numId w:val="20"/>
        </w:numPr>
        <w:rPr>
          <w:lang w:val="pl-PL"/>
        </w:rPr>
      </w:pPr>
      <w:r w:rsidRPr="003B66DE">
        <w:rPr>
          <w:lang w:val="pl-PL"/>
        </w:rPr>
        <w:t xml:space="preserve">Wyświetlanie wskazówek nawigacyjnych w reprezentacji </w:t>
      </w:r>
      <w:r w:rsidR="00EC0EE2">
        <w:rPr>
          <w:lang w:val="pl-PL"/>
        </w:rPr>
        <w:t>otoczenia</w:t>
      </w:r>
      <w:r w:rsidRPr="003B66DE">
        <w:rPr>
          <w:lang w:val="pl-PL"/>
        </w:rPr>
        <w:t xml:space="preserve"> jest szczególnie przydatne w zatłoczonym ruchu miejskim. Kierowca może wcześniej zobaczyć, co znajduje się przed nim, na przykład za kolejnym zakrętem. Budynki i inna infrastruktura są łatwo i szybko rozpoznawane.</w:t>
      </w:r>
    </w:p>
    <w:p w14:paraId="3F930A4A" w14:textId="095E9604" w:rsidR="003B66DE" w:rsidRPr="003B66DE" w:rsidRDefault="003B66DE" w:rsidP="003B66DE">
      <w:pPr>
        <w:pStyle w:val="A03Copytext"/>
        <w:numPr>
          <w:ilvl w:val="0"/>
          <w:numId w:val="20"/>
        </w:numPr>
        <w:rPr>
          <w:lang w:val="pl-PL"/>
        </w:rPr>
      </w:pPr>
      <w:r w:rsidRPr="003B66DE">
        <w:rPr>
          <w:lang w:val="pl-PL"/>
        </w:rPr>
        <w:t xml:space="preserve">Poprzez bieżącą wizualizację w </w:t>
      </w:r>
      <w:r w:rsidR="00EC0EE2">
        <w:rPr>
          <w:lang w:val="pl-PL"/>
        </w:rPr>
        <w:t xml:space="preserve">wirtualnym modelu </w:t>
      </w:r>
      <w:r w:rsidRPr="003B66DE">
        <w:rPr>
          <w:lang w:val="pl-PL"/>
        </w:rPr>
        <w:t>system zapewnia również zintegrowany podgląd statusu samochodu (w tym włączenie kierunkowskazów, świateł drogowych i mijania). Przyspieszanie i zwalnianie są wizualizowane za pomocą regulacji prędkości obrotowej kół.</w:t>
      </w:r>
    </w:p>
    <w:p w14:paraId="618ED694" w14:textId="31EBD99B" w:rsidR="002352DB" w:rsidRDefault="003B66DE" w:rsidP="003B66DE">
      <w:pPr>
        <w:pStyle w:val="A03Copytext"/>
        <w:numPr>
          <w:ilvl w:val="0"/>
          <w:numId w:val="20"/>
        </w:numPr>
        <w:rPr>
          <w:lang w:val="pl-PL"/>
        </w:rPr>
      </w:pPr>
      <w:r w:rsidRPr="003B66DE">
        <w:rPr>
          <w:lang w:val="pl-PL"/>
        </w:rPr>
        <w:t>Opcjonalna rozszerzona rzeczywistość MBUX dla nawigacji nakłada instrukcje nawigacyjne na obrazy z kamer na żywo, dzięki czemu każda jazda jest jeszcze bardziej przejrzysta i relaksująca.</w:t>
      </w:r>
    </w:p>
    <w:p w14:paraId="2742B5B1" w14:textId="6D726F82" w:rsidR="002352DB" w:rsidRPr="002352DB" w:rsidRDefault="002352DB" w:rsidP="002352DB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4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5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168C1C84" w14:textId="239E69A4" w:rsidR="003B66DE" w:rsidRPr="00F42C47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patent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</w:t>
      </w:r>
      <w:r w:rsidR="00B6550D">
        <w:rPr>
          <w:lang w:val="pl-PL"/>
        </w:rPr>
        <w:t>wę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182EACAE" w14:textId="77777777" w:rsidR="003B66DE" w:rsidRPr="00F42C47" w:rsidRDefault="003B66DE" w:rsidP="003B66DE">
      <w:pPr>
        <w:pStyle w:val="A03Copytext"/>
        <w:rPr>
          <w:lang w:val="pl-PL"/>
        </w:rPr>
      </w:pPr>
    </w:p>
    <w:p w14:paraId="51A33B15" w14:textId="77777777" w:rsidR="003B66DE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>marki. Po drodze klienci, fani i współpracownicy będą mogli dołączyć do obchodów – w epickiej przygodzie, która potrwa do października</w:t>
      </w:r>
      <w:r>
        <w:rPr>
          <w:lang w:val="pl-PL"/>
        </w:rPr>
        <w:t xml:space="preserve"> br</w:t>
      </w:r>
      <w:r w:rsidRPr="00F42C47">
        <w:rPr>
          <w:lang w:val="pl-PL"/>
        </w:rPr>
        <w:t xml:space="preserve">. Podróż „140 YEARS. 140 PLACES” przez sześć kontynentów można śledzić w naszym specjalnym serwisie </w:t>
      </w:r>
      <w:hyperlink r:id="rId16" w:history="1">
        <w:r w:rsidRPr="00D13CDD">
          <w:rPr>
            <w:rStyle w:val="Hipercze"/>
            <w:lang w:val="pl-PL"/>
          </w:rPr>
          <w:t>„140 lat innowacji | Mercedes-Benz Media”</w:t>
        </w:r>
      </w:hyperlink>
      <w:r w:rsidRPr="00F42C47">
        <w:rPr>
          <w:lang w:val="pl-PL"/>
        </w:rPr>
        <w:t xml:space="preserve"> oraz za pośrednictwem </w:t>
      </w:r>
      <w:hyperlink r:id="rId17" w:history="1">
        <w:r w:rsidRPr="00D13CDD">
          <w:rPr>
            <w:rStyle w:val="Hipercze"/>
            <w:lang w:val="pl-PL"/>
          </w:rPr>
          <w:t>społeczności Mercedes-Benz</w:t>
        </w:r>
      </w:hyperlink>
      <w:r w:rsidRPr="00F42C47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8A50C" w14:textId="77777777" w:rsidR="00DB4A6F" w:rsidRPr="003C6EBA" w:rsidRDefault="00DB4A6F">
      <w:r w:rsidRPr="003C6EBA">
        <w:separator/>
      </w:r>
    </w:p>
  </w:endnote>
  <w:endnote w:type="continuationSeparator" w:id="0">
    <w:p w14:paraId="4035E889" w14:textId="77777777" w:rsidR="00DB4A6F" w:rsidRPr="005175CA" w:rsidRDefault="00DB4A6F" w:rsidP="005175CA">
      <w:pPr>
        <w:pStyle w:val="Stopka"/>
      </w:pPr>
    </w:p>
  </w:endnote>
  <w:endnote w:id="1">
    <w:p w14:paraId="7FE2C799" w14:textId="527F09AA" w:rsidR="003B66DE" w:rsidRPr="00E310B0" w:rsidRDefault="003B66DE">
      <w:pPr>
        <w:pStyle w:val="Tekstprzypisukocowego"/>
        <w:rPr>
          <w:sz w:val="15"/>
          <w:szCs w:val="15"/>
          <w:lang w:val="pl-PL"/>
        </w:rPr>
      </w:pPr>
      <w:r w:rsidRPr="004A5B57">
        <w:rPr>
          <w:rStyle w:val="Odwoanieprzypisukocowego"/>
          <w:sz w:val="15"/>
          <w:szCs w:val="15"/>
        </w:rPr>
        <w:endnoteRef/>
      </w:r>
      <w:r w:rsidRPr="00E310B0">
        <w:rPr>
          <w:sz w:val="15"/>
          <w:szCs w:val="15"/>
          <w:lang w:val="pl-PL"/>
        </w:rPr>
        <w:t xml:space="preserve"> </w:t>
      </w:r>
      <w:r w:rsidR="00B618F8" w:rsidRPr="00E310B0">
        <w:rPr>
          <w:sz w:val="15"/>
          <w:szCs w:val="15"/>
          <w:lang w:val="pl-PL"/>
        </w:rPr>
        <w:t xml:space="preserve">Korzystanie z niektórych </w:t>
      </w:r>
      <w:r w:rsidR="004A5B57" w:rsidRPr="00E310B0">
        <w:rPr>
          <w:sz w:val="15"/>
          <w:szCs w:val="15"/>
          <w:lang w:val="pl-PL"/>
        </w:rPr>
        <w:t>c</w:t>
      </w:r>
      <w:r w:rsidR="00B618F8" w:rsidRPr="00E310B0">
        <w:rPr>
          <w:sz w:val="15"/>
          <w:szCs w:val="15"/>
          <w:lang w:val="pl-PL"/>
        </w:rPr>
        <w:t xml:space="preserve">yfrowych </w:t>
      </w:r>
      <w:r w:rsidR="004A5B57" w:rsidRPr="00E310B0">
        <w:rPr>
          <w:sz w:val="15"/>
          <w:szCs w:val="15"/>
          <w:lang w:val="pl-PL"/>
        </w:rPr>
        <w:t xml:space="preserve">dodatków </w:t>
      </w:r>
      <w:r w:rsidR="00B618F8" w:rsidRPr="00E310B0">
        <w:rPr>
          <w:sz w:val="15"/>
          <w:szCs w:val="15"/>
          <w:lang w:val="pl-PL"/>
        </w:rPr>
        <w:t xml:space="preserve">wymaga akceptacji warunków korzystania z </w:t>
      </w:r>
      <w:r w:rsidR="004A5B57" w:rsidRPr="00E310B0">
        <w:rPr>
          <w:sz w:val="15"/>
          <w:szCs w:val="15"/>
          <w:lang w:val="pl-PL"/>
        </w:rPr>
        <w:t>c</w:t>
      </w:r>
      <w:r w:rsidR="00B618F8" w:rsidRPr="00E310B0">
        <w:rPr>
          <w:sz w:val="15"/>
          <w:szCs w:val="15"/>
          <w:lang w:val="pl-PL"/>
        </w:rPr>
        <w:t xml:space="preserve">yfrowych </w:t>
      </w:r>
      <w:r w:rsidR="004A5B57" w:rsidRPr="00E310B0">
        <w:rPr>
          <w:sz w:val="15"/>
          <w:szCs w:val="15"/>
          <w:lang w:val="pl-PL"/>
        </w:rPr>
        <w:t xml:space="preserve">dodatków </w:t>
      </w:r>
      <w:r w:rsidR="00B618F8" w:rsidRPr="00E310B0">
        <w:rPr>
          <w:sz w:val="15"/>
          <w:szCs w:val="15"/>
          <w:lang w:val="pl-PL"/>
        </w:rPr>
        <w:t xml:space="preserve">oraz warunków korzystania z Mercedes me ID w ich aktualnych wersjach, trwałego sparowania samochodu z kontem użytkownika Mercedes-Benz, wyrażenia zgody na przechowywanie i pobieranie informacji niezbędnych do aktywacji niektórych </w:t>
      </w:r>
      <w:r w:rsidR="004A5B57" w:rsidRPr="00E310B0">
        <w:rPr>
          <w:sz w:val="15"/>
          <w:szCs w:val="15"/>
          <w:lang w:val="pl-PL"/>
        </w:rPr>
        <w:t>c</w:t>
      </w:r>
      <w:r w:rsidR="00B618F8" w:rsidRPr="00E310B0">
        <w:rPr>
          <w:sz w:val="15"/>
          <w:szCs w:val="15"/>
          <w:lang w:val="pl-PL"/>
        </w:rPr>
        <w:t xml:space="preserve">yfrowych </w:t>
      </w:r>
      <w:r w:rsidR="004A5B57" w:rsidRPr="00E310B0">
        <w:rPr>
          <w:sz w:val="15"/>
          <w:szCs w:val="15"/>
          <w:lang w:val="pl-PL"/>
        </w:rPr>
        <w:t xml:space="preserve">dodatków </w:t>
      </w:r>
      <w:r w:rsidR="00B618F8" w:rsidRPr="00E310B0">
        <w:rPr>
          <w:sz w:val="15"/>
          <w:szCs w:val="15"/>
          <w:lang w:val="pl-PL"/>
        </w:rPr>
        <w:t xml:space="preserve">w sparowanym aucie oraz – w stosownych przypadkach – aktywacji </w:t>
      </w:r>
      <w:r w:rsidR="004A5B57" w:rsidRPr="00E310B0">
        <w:rPr>
          <w:sz w:val="15"/>
          <w:szCs w:val="15"/>
          <w:lang w:val="pl-PL"/>
        </w:rPr>
        <w:t>c</w:t>
      </w:r>
      <w:r w:rsidR="00B618F8" w:rsidRPr="00E310B0">
        <w:rPr>
          <w:sz w:val="15"/>
          <w:szCs w:val="15"/>
          <w:lang w:val="pl-PL"/>
        </w:rPr>
        <w:t>yfrowych</w:t>
      </w:r>
      <w:r w:rsidR="004A5B57" w:rsidRPr="00E310B0">
        <w:rPr>
          <w:sz w:val="15"/>
          <w:szCs w:val="15"/>
          <w:lang w:val="pl-PL"/>
        </w:rPr>
        <w:t xml:space="preserve"> dodatków</w:t>
      </w:r>
      <w:r w:rsidR="00B618F8" w:rsidRPr="00E310B0">
        <w:rPr>
          <w:sz w:val="15"/>
          <w:szCs w:val="15"/>
          <w:lang w:val="pl-PL"/>
        </w:rPr>
        <w:t xml:space="preserve">. Po upływie ograniczonego czasu subskrypcji </w:t>
      </w:r>
      <w:r w:rsidR="004A5B57" w:rsidRPr="00E310B0">
        <w:rPr>
          <w:sz w:val="15"/>
          <w:szCs w:val="15"/>
          <w:lang w:val="pl-PL"/>
        </w:rPr>
        <w:t>c</w:t>
      </w:r>
      <w:r w:rsidR="00B618F8" w:rsidRPr="00E310B0">
        <w:rPr>
          <w:sz w:val="15"/>
          <w:szCs w:val="15"/>
          <w:lang w:val="pl-PL"/>
        </w:rPr>
        <w:t xml:space="preserve">yfrowych </w:t>
      </w:r>
      <w:r w:rsidR="004A5B57" w:rsidRPr="00E310B0">
        <w:rPr>
          <w:sz w:val="15"/>
          <w:szCs w:val="15"/>
          <w:lang w:val="pl-PL"/>
        </w:rPr>
        <w:t xml:space="preserve">dodatków </w:t>
      </w:r>
      <w:r w:rsidR="00B618F8" w:rsidRPr="00E310B0">
        <w:rPr>
          <w:sz w:val="15"/>
          <w:szCs w:val="15"/>
          <w:lang w:val="pl-PL"/>
        </w:rPr>
        <w:t xml:space="preserve">można je odpłatnie przedłużyć w sklepie Mercedes-Benz </w:t>
      </w:r>
      <w:proofErr w:type="spellStart"/>
      <w:r w:rsidR="00B618F8" w:rsidRPr="00E310B0">
        <w:rPr>
          <w:sz w:val="15"/>
          <w:szCs w:val="15"/>
          <w:lang w:val="pl-PL"/>
        </w:rPr>
        <w:t>Store</w:t>
      </w:r>
      <w:proofErr w:type="spellEnd"/>
      <w:r w:rsidR="00B618F8" w:rsidRPr="00E310B0">
        <w:rPr>
          <w:sz w:val="15"/>
          <w:szCs w:val="15"/>
          <w:lang w:val="pl-PL"/>
        </w:rPr>
        <w:t xml:space="preserve"> – pod warunkiem, że w danym momencie są one nadal oferowane dla danego pojazdu. Ponadto mogą obowiązywać dodatkowe warunki lub ograniczenia dotyczące korzystania z niektórych </w:t>
      </w:r>
      <w:r w:rsidR="004A5B57" w:rsidRPr="00E310B0">
        <w:rPr>
          <w:sz w:val="15"/>
          <w:szCs w:val="15"/>
          <w:lang w:val="pl-PL"/>
        </w:rPr>
        <w:t>c</w:t>
      </w:r>
      <w:r w:rsidR="00B618F8" w:rsidRPr="00E310B0">
        <w:rPr>
          <w:sz w:val="15"/>
          <w:szCs w:val="15"/>
          <w:lang w:val="pl-PL"/>
        </w:rPr>
        <w:t>yfrowych</w:t>
      </w:r>
      <w:r w:rsidR="004A5B57" w:rsidRPr="00E310B0">
        <w:rPr>
          <w:sz w:val="15"/>
          <w:szCs w:val="15"/>
          <w:lang w:val="pl-PL"/>
        </w:rPr>
        <w:t xml:space="preserve"> dodatków</w:t>
      </w:r>
      <w:r w:rsidR="00B618F8" w:rsidRPr="00E310B0">
        <w:rPr>
          <w:sz w:val="15"/>
          <w:szCs w:val="15"/>
          <w:lang w:val="pl-PL"/>
        </w:rPr>
        <w:t xml:space="preserve">, np. odrębna umowa z dostawcą zewnętrznym (np. streaming, zawarcie umowy na transmisję danych dla komfortowego pakietu danych, funkcje nawigacji) lub aktywacja dodatkowych </w:t>
      </w:r>
      <w:r w:rsidR="004A5B57" w:rsidRPr="00E310B0">
        <w:rPr>
          <w:sz w:val="15"/>
          <w:szCs w:val="15"/>
          <w:lang w:val="pl-PL"/>
        </w:rPr>
        <w:t>c</w:t>
      </w:r>
      <w:r w:rsidR="00B618F8" w:rsidRPr="00E310B0">
        <w:rPr>
          <w:sz w:val="15"/>
          <w:szCs w:val="15"/>
          <w:lang w:val="pl-PL"/>
        </w:rPr>
        <w:t xml:space="preserve">yfrowych </w:t>
      </w:r>
      <w:r w:rsidR="004A5B57" w:rsidRPr="00E310B0">
        <w:rPr>
          <w:sz w:val="15"/>
          <w:szCs w:val="15"/>
          <w:lang w:val="pl-PL"/>
        </w:rPr>
        <w:t xml:space="preserve">dodatków </w:t>
      </w:r>
      <w:r w:rsidR="00B618F8" w:rsidRPr="00E310B0">
        <w:rPr>
          <w:sz w:val="15"/>
          <w:szCs w:val="15"/>
          <w:lang w:val="pl-PL"/>
        </w:rPr>
        <w:t xml:space="preserve">w celu zapewnienia pełnej funkcjonalności albo wybranych produktów innych firm (np. smartfon, smartwatch). Alternatywą dla komfortowego pakietu danych jest wolumen danych należący do klienta (np. mobilny hotspot), w zależności od generacji systemu multimedialnego. Informacje na temat danych osobowych przetwarzanych w celu korzystania z </w:t>
      </w:r>
      <w:r w:rsidR="004A5B57" w:rsidRPr="00E310B0">
        <w:rPr>
          <w:sz w:val="15"/>
          <w:szCs w:val="15"/>
          <w:lang w:val="pl-PL"/>
        </w:rPr>
        <w:t>c</w:t>
      </w:r>
      <w:r w:rsidR="00B618F8" w:rsidRPr="00E310B0">
        <w:rPr>
          <w:sz w:val="15"/>
          <w:szCs w:val="15"/>
          <w:lang w:val="pl-PL"/>
        </w:rPr>
        <w:t xml:space="preserve">yfrowych </w:t>
      </w:r>
      <w:r w:rsidR="004A5B57" w:rsidRPr="00E310B0">
        <w:rPr>
          <w:sz w:val="15"/>
          <w:szCs w:val="15"/>
          <w:lang w:val="pl-PL"/>
        </w:rPr>
        <w:t xml:space="preserve">dodatków </w:t>
      </w:r>
      <w:r w:rsidR="00B618F8" w:rsidRPr="00E310B0">
        <w:rPr>
          <w:sz w:val="15"/>
          <w:szCs w:val="15"/>
          <w:lang w:val="pl-PL"/>
        </w:rPr>
        <w:t>można znaleźć w odpowiedniej polityce prywatności. Połączenie modułu komunikacyjnego z siecią komórkową, w tym z systemem połączeń alarmowych, zależy od zasięgu i dostępności operatora sieci. Prosimy również o zapoznanie się z informacjami zawartymi w instrukcji obsługi samochodu.</w:t>
      </w:r>
    </w:p>
  </w:endnote>
  <w:endnote w:id="2">
    <w:p w14:paraId="029E09D1" w14:textId="0F0176D8" w:rsidR="003B66DE" w:rsidRPr="00E310B0" w:rsidRDefault="003B66DE">
      <w:pPr>
        <w:pStyle w:val="Tekstprzypisukocowego"/>
        <w:rPr>
          <w:sz w:val="15"/>
          <w:szCs w:val="15"/>
          <w:lang w:val="pl-PL"/>
        </w:rPr>
      </w:pPr>
      <w:r w:rsidRPr="004A5B57">
        <w:rPr>
          <w:rStyle w:val="Odwoanieprzypisukocowego"/>
          <w:sz w:val="15"/>
          <w:szCs w:val="15"/>
        </w:rPr>
        <w:endnoteRef/>
      </w:r>
      <w:r w:rsidRPr="00E310B0">
        <w:rPr>
          <w:sz w:val="15"/>
          <w:szCs w:val="15"/>
          <w:lang w:val="pl-PL"/>
        </w:rPr>
        <w:t xml:space="preserve"> </w:t>
      </w:r>
      <w:r w:rsidR="00E360F1" w:rsidRPr="00E310B0">
        <w:rPr>
          <w:sz w:val="15"/>
          <w:szCs w:val="15"/>
          <w:lang w:val="pl-PL"/>
        </w:rPr>
        <w:t>Systemy wspomagania kierowcy i bezpieczeństwa Mercedes-Benz są systemami wsparcia i nie zwalniają kierowcy z odpowiedzialności. Należy przestrzegać informacji zawartych w instrukcji obsługi i opisanych w niej ograniczeń systemowych.</w:t>
      </w:r>
    </w:p>
  </w:endnote>
  <w:endnote w:id="3">
    <w:p w14:paraId="49B73567" w14:textId="0316F166" w:rsidR="003B66DE" w:rsidRPr="00E310B0" w:rsidRDefault="003B66DE">
      <w:pPr>
        <w:pStyle w:val="Tekstprzypisukocowego"/>
        <w:rPr>
          <w:sz w:val="15"/>
          <w:szCs w:val="15"/>
          <w:lang w:val="pl-PL"/>
        </w:rPr>
      </w:pPr>
      <w:r w:rsidRPr="004A5B57">
        <w:rPr>
          <w:rStyle w:val="Odwoanieprzypisukocowego"/>
          <w:sz w:val="15"/>
          <w:szCs w:val="15"/>
        </w:rPr>
        <w:endnoteRef/>
      </w:r>
      <w:r w:rsidRPr="00E310B0">
        <w:rPr>
          <w:sz w:val="15"/>
          <w:szCs w:val="15"/>
          <w:lang w:val="pl-PL"/>
        </w:rPr>
        <w:t xml:space="preserve"> </w:t>
      </w:r>
      <w:r w:rsidR="00E360F1" w:rsidRPr="00E310B0">
        <w:rPr>
          <w:sz w:val="15"/>
          <w:szCs w:val="15"/>
          <w:lang w:val="pl-PL"/>
        </w:rPr>
        <w:t>Dostępność wyposażenia, funkcji, cech i usług zależy od modelu samochodu, indywidualnej konfiguracji oraz rynku.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00826BC1" w:rsidR="00EC1864" w:rsidRPr="003C6EBA" w:rsidRDefault="00075BE4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E310B0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E310B0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E310B0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E310B0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Handl.: 762873 </w:t>
              </w:r>
            </w:p>
            <w:p w14:paraId="2D29A929" w14:textId="77777777" w:rsidR="00E37C94" w:rsidRPr="00E310B0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E310B0">
                <w:rPr>
                  <w:rFonts w:eastAsiaTheme="minorHAnsi"/>
                  <w:lang w:val="pl-PL" w:eastAsia="en-US"/>
                </w:rPr>
                <w:t>Prezes Rady Nadzorczej: Martin Brudermüller</w:t>
              </w:r>
            </w:p>
            <w:p w14:paraId="790FE959" w14:textId="10831D61" w:rsidR="00AF3162" w:rsidRPr="00E310B0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E310B0">
                <w:rPr>
                  <w:rFonts w:eastAsiaTheme="minorHAnsi"/>
                  <w:lang w:val="pl-PL" w:eastAsia="en-US"/>
                </w:rPr>
                <w:t xml:space="preserve">Zarząd: Ola Källenius, prezes; Jörg Burzer, Mathias Geisen, Olaf Schick, Michael Schiebe, Britta Seeger, Oliver Thöne, Harald Wilhelm </w:t>
              </w:r>
            </w:p>
          </w:sdtContent>
        </w:sdt>
      </w:tc>
    </w:tr>
  </w:tbl>
  <w:p w14:paraId="7DF9DF88" w14:textId="77777777" w:rsidR="007F0784" w:rsidRPr="00E310B0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DFE4B" w14:textId="77777777" w:rsidR="00DB4A6F" w:rsidRPr="003C6EBA" w:rsidRDefault="00DB4A6F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24A379CE" w14:textId="77777777" w:rsidR="00DB4A6F" w:rsidRPr="003C6EBA" w:rsidRDefault="00DB4A6F" w:rsidP="00764B8C">
      <w:r w:rsidRPr="003C6EBA">
        <w:continuationSeparator/>
      </w:r>
    </w:p>
    <w:p w14:paraId="2E84A955" w14:textId="77777777" w:rsidR="00DB4A6F" w:rsidRPr="003C6EBA" w:rsidRDefault="00DB4A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1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8"/>
  </w:num>
  <w:num w:numId="12" w16cid:durableId="423838343">
    <w:abstractNumId w:val="10"/>
  </w:num>
  <w:num w:numId="13" w16cid:durableId="1293629408">
    <w:abstractNumId w:val="19"/>
  </w:num>
  <w:num w:numId="14" w16cid:durableId="1237932400">
    <w:abstractNumId w:val="22"/>
  </w:num>
  <w:num w:numId="15" w16cid:durableId="1072124215">
    <w:abstractNumId w:val="23"/>
  </w:num>
  <w:num w:numId="16" w16cid:durableId="1743990120">
    <w:abstractNumId w:val="20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33CE"/>
    <w:rsid w:val="00033CCA"/>
    <w:rsid w:val="0003739E"/>
    <w:rsid w:val="00043EF1"/>
    <w:rsid w:val="00044F7C"/>
    <w:rsid w:val="00045A88"/>
    <w:rsid w:val="000509C6"/>
    <w:rsid w:val="00056CD0"/>
    <w:rsid w:val="00060985"/>
    <w:rsid w:val="00062AA8"/>
    <w:rsid w:val="000639BC"/>
    <w:rsid w:val="000648CA"/>
    <w:rsid w:val="00066A0F"/>
    <w:rsid w:val="00067FCD"/>
    <w:rsid w:val="00073D3F"/>
    <w:rsid w:val="00075BE4"/>
    <w:rsid w:val="0007651D"/>
    <w:rsid w:val="00081305"/>
    <w:rsid w:val="00084223"/>
    <w:rsid w:val="00086C76"/>
    <w:rsid w:val="00090E05"/>
    <w:rsid w:val="00092D86"/>
    <w:rsid w:val="00095BBA"/>
    <w:rsid w:val="000A41FB"/>
    <w:rsid w:val="000A50A1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E0DF9"/>
    <w:rsid w:val="000E139C"/>
    <w:rsid w:val="000E2F84"/>
    <w:rsid w:val="000E368C"/>
    <w:rsid w:val="000E6116"/>
    <w:rsid w:val="000F076B"/>
    <w:rsid w:val="000F2712"/>
    <w:rsid w:val="000F3696"/>
    <w:rsid w:val="000F3AA9"/>
    <w:rsid w:val="000F7AE0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49C"/>
    <w:rsid w:val="00125560"/>
    <w:rsid w:val="00125D57"/>
    <w:rsid w:val="001314A1"/>
    <w:rsid w:val="00131A63"/>
    <w:rsid w:val="00137C84"/>
    <w:rsid w:val="00141213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EDE"/>
    <w:rsid w:val="001A43D7"/>
    <w:rsid w:val="001A59E4"/>
    <w:rsid w:val="001B4781"/>
    <w:rsid w:val="001B5A88"/>
    <w:rsid w:val="001B6F3E"/>
    <w:rsid w:val="001B6FAF"/>
    <w:rsid w:val="001B7945"/>
    <w:rsid w:val="001C1DA5"/>
    <w:rsid w:val="001C39E9"/>
    <w:rsid w:val="001C77C1"/>
    <w:rsid w:val="001D20E1"/>
    <w:rsid w:val="001D259B"/>
    <w:rsid w:val="001D2EC1"/>
    <w:rsid w:val="001D6C8A"/>
    <w:rsid w:val="001E011E"/>
    <w:rsid w:val="001E061A"/>
    <w:rsid w:val="001E21A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4936"/>
    <w:rsid w:val="00216079"/>
    <w:rsid w:val="002169FA"/>
    <w:rsid w:val="0022140C"/>
    <w:rsid w:val="0022182A"/>
    <w:rsid w:val="00226CBC"/>
    <w:rsid w:val="00232705"/>
    <w:rsid w:val="002348CF"/>
    <w:rsid w:val="002352DB"/>
    <w:rsid w:val="00235B71"/>
    <w:rsid w:val="00237268"/>
    <w:rsid w:val="00240590"/>
    <w:rsid w:val="002432DF"/>
    <w:rsid w:val="0024567E"/>
    <w:rsid w:val="00246F69"/>
    <w:rsid w:val="0025148A"/>
    <w:rsid w:val="00251B64"/>
    <w:rsid w:val="00252207"/>
    <w:rsid w:val="00254135"/>
    <w:rsid w:val="00254288"/>
    <w:rsid w:val="0025510D"/>
    <w:rsid w:val="00262177"/>
    <w:rsid w:val="002622FF"/>
    <w:rsid w:val="00262878"/>
    <w:rsid w:val="0026510D"/>
    <w:rsid w:val="0026566D"/>
    <w:rsid w:val="00266D93"/>
    <w:rsid w:val="00267E79"/>
    <w:rsid w:val="00270D6E"/>
    <w:rsid w:val="00271933"/>
    <w:rsid w:val="002721B5"/>
    <w:rsid w:val="002724F8"/>
    <w:rsid w:val="00273DB9"/>
    <w:rsid w:val="00280C66"/>
    <w:rsid w:val="002842CD"/>
    <w:rsid w:val="0029326C"/>
    <w:rsid w:val="00294B0D"/>
    <w:rsid w:val="002960B5"/>
    <w:rsid w:val="002B27E5"/>
    <w:rsid w:val="002B2ADC"/>
    <w:rsid w:val="002B3A8B"/>
    <w:rsid w:val="002B536C"/>
    <w:rsid w:val="002C39C7"/>
    <w:rsid w:val="002D0630"/>
    <w:rsid w:val="002D2341"/>
    <w:rsid w:val="002D3D23"/>
    <w:rsid w:val="002E2080"/>
    <w:rsid w:val="002E7B9B"/>
    <w:rsid w:val="002F0252"/>
    <w:rsid w:val="002F3FEF"/>
    <w:rsid w:val="002F7BB2"/>
    <w:rsid w:val="00300181"/>
    <w:rsid w:val="003061A3"/>
    <w:rsid w:val="0030635E"/>
    <w:rsid w:val="003064B1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5832"/>
    <w:rsid w:val="00365E7A"/>
    <w:rsid w:val="0036672E"/>
    <w:rsid w:val="00370B20"/>
    <w:rsid w:val="003721C5"/>
    <w:rsid w:val="00374CCB"/>
    <w:rsid w:val="003753CD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31E9"/>
    <w:rsid w:val="003C69A3"/>
    <w:rsid w:val="003C6EBA"/>
    <w:rsid w:val="003D07BA"/>
    <w:rsid w:val="003D1AC2"/>
    <w:rsid w:val="003D6A50"/>
    <w:rsid w:val="003D7575"/>
    <w:rsid w:val="003E17A7"/>
    <w:rsid w:val="003E43A7"/>
    <w:rsid w:val="003F220A"/>
    <w:rsid w:val="003F2B45"/>
    <w:rsid w:val="003F33E4"/>
    <w:rsid w:val="00402DAA"/>
    <w:rsid w:val="00405B41"/>
    <w:rsid w:val="00405C90"/>
    <w:rsid w:val="0040619F"/>
    <w:rsid w:val="00406312"/>
    <w:rsid w:val="004078C9"/>
    <w:rsid w:val="0041163E"/>
    <w:rsid w:val="0042066D"/>
    <w:rsid w:val="0042210D"/>
    <w:rsid w:val="00423F78"/>
    <w:rsid w:val="00425284"/>
    <w:rsid w:val="004361F4"/>
    <w:rsid w:val="004377ED"/>
    <w:rsid w:val="00437FE0"/>
    <w:rsid w:val="0044160E"/>
    <w:rsid w:val="004448E7"/>
    <w:rsid w:val="00445941"/>
    <w:rsid w:val="00446715"/>
    <w:rsid w:val="00452239"/>
    <w:rsid w:val="0045295D"/>
    <w:rsid w:val="00454936"/>
    <w:rsid w:val="0045791F"/>
    <w:rsid w:val="004758D3"/>
    <w:rsid w:val="004847DA"/>
    <w:rsid w:val="00486711"/>
    <w:rsid w:val="00492F19"/>
    <w:rsid w:val="00496814"/>
    <w:rsid w:val="00497BF5"/>
    <w:rsid w:val="004A30DF"/>
    <w:rsid w:val="004A5B57"/>
    <w:rsid w:val="004B4319"/>
    <w:rsid w:val="004B4913"/>
    <w:rsid w:val="004B7A02"/>
    <w:rsid w:val="004C03FA"/>
    <w:rsid w:val="004C1401"/>
    <w:rsid w:val="004C3021"/>
    <w:rsid w:val="004C4652"/>
    <w:rsid w:val="004C5B6A"/>
    <w:rsid w:val="004D0E9C"/>
    <w:rsid w:val="004D3DAC"/>
    <w:rsid w:val="004D6A8E"/>
    <w:rsid w:val="004E0CD1"/>
    <w:rsid w:val="004E11BD"/>
    <w:rsid w:val="004E1AF7"/>
    <w:rsid w:val="004E20D2"/>
    <w:rsid w:val="004E46E1"/>
    <w:rsid w:val="004E5B7C"/>
    <w:rsid w:val="004F2D9F"/>
    <w:rsid w:val="004F34DB"/>
    <w:rsid w:val="00502D36"/>
    <w:rsid w:val="00503DF8"/>
    <w:rsid w:val="0050690B"/>
    <w:rsid w:val="00506D69"/>
    <w:rsid w:val="00510CAC"/>
    <w:rsid w:val="00511D8D"/>
    <w:rsid w:val="005175CA"/>
    <w:rsid w:val="00520E0E"/>
    <w:rsid w:val="00522D21"/>
    <w:rsid w:val="00522F31"/>
    <w:rsid w:val="00523E64"/>
    <w:rsid w:val="00524941"/>
    <w:rsid w:val="00525B17"/>
    <w:rsid w:val="005339E6"/>
    <w:rsid w:val="00533E32"/>
    <w:rsid w:val="005375EC"/>
    <w:rsid w:val="00546E67"/>
    <w:rsid w:val="00551642"/>
    <w:rsid w:val="00553270"/>
    <w:rsid w:val="0056117D"/>
    <w:rsid w:val="005612D3"/>
    <w:rsid w:val="00570A1F"/>
    <w:rsid w:val="00572FED"/>
    <w:rsid w:val="00576EC6"/>
    <w:rsid w:val="005778E0"/>
    <w:rsid w:val="00577A77"/>
    <w:rsid w:val="0058144F"/>
    <w:rsid w:val="0058168D"/>
    <w:rsid w:val="00583736"/>
    <w:rsid w:val="0058495F"/>
    <w:rsid w:val="00586DA1"/>
    <w:rsid w:val="00591A18"/>
    <w:rsid w:val="00591BBD"/>
    <w:rsid w:val="00591CA8"/>
    <w:rsid w:val="00595B78"/>
    <w:rsid w:val="0059730C"/>
    <w:rsid w:val="005A64E1"/>
    <w:rsid w:val="005A7AF9"/>
    <w:rsid w:val="005B0728"/>
    <w:rsid w:val="005C0ED8"/>
    <w:rsid w:val="005C297B"/>
    <w:rsid w:val="005C2ECA"/>
    <w:rsid w:val="005C4F7C"/>
    <w:rsid w:val="005D4EC7"/>
    <w:rsid w:val="005D7DBF"/>
    <w:rsid w:val="005E279E"/>
    <w:rsid w:val="005E3C21"/>
    <w:rsid w:val="005E4519"/>
    <w:rsid w:val="005E4752"/>
    <w:rsid w:val="005E6CF4"/>
    <w:rsid w:val="005E7509"/>
    <w:rsid w:val="005F432E"/>
    <w:rsid w:val="005F4333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377AF"/>
    <w:rsid w:val="00642232"/>
    <w:rsid w:val="00645312"/>
    <w:rsid w:val="00645A3E"/>
    <w:rsid w:val="00645BBA"/>
    <w:rsid w:val="00645CDA"/>
    <w:rsid w:val="00645E6A"/>
    <w:rsid w:val="0064602D"/>
    <w:rsid w:val="0065282E"/>
    <w:rsid w:val="0065651F"/>
    <w:rsid w:val="0065761F"/>
    <w:rsid w:val="0066070D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90BC6"/>
    <w:rsid w:val="00692D84"/>
    <w:rsid w:val="00692F9C"/>
    <w:rsid w:val="00694F37"/>
    <w:rsid w:val="00697428"/>
    <w:rsid w:val="006A4EFD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74F1"/>
    <w:rsid w:val="006E0CAC"/>
    <w:rsid w:val="006E0EB1"/>
    <w:rsid w:val="006E1452"/>
    <w:rsid w:val="006E36FD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130DA"/>
    <w:rsid w:val="007147DB"/>
    <w:rsid w:val="0072046B"/>
    <w:rsid w:val="00720C0D"/>
    <w:rsid w:val="0072713E"/>
    <w:rsid w:val="007306A1"/>
    <w:rsid w:val="00734F3B"/>
    <w:rsid w:val="00735384"/>
    <w:rsid w:val="00736485"/>
    <w:rsid w:val="007423F4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5AA2"/>
    <w:rsid w:val="00766C52"/>
    <w:rsid w:val="00772011"/>
    <w:rsid w:val="00773FD7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7159"/>
    <w:rsid w:val="007C1A9B"/>
    <w:rsid w:val="007C6AB5"/>
    <w:rsid w:val="007C71CD"/>
    <w:rsid w:val="007D1DC5"/>
    <w:rsid w:val="007D1E52"/>
    <w:rsid w:val="007D6C3E"/>
    <w:rsid w:val="007E192F"/>
    <w:rsid w:val="007E234D"/>
    <w:rsid w:val="007E2854"/>
    <w:rsid w:val="007E3F4D"/>
    <w:rsid w:val="007E639B"/>
    <w:rsid w:val="007E6767"/>
    <w:rsid w:val="007E78A9"/>
    <w:rsid w:val="007F0784"/>
    <w:rsid w:val="007F4CE1"/>
    <w:rsid w:val="007F63C8"/>
    <w:rsid w:val="007F6D8D"/>
    <w:rsid w:val="007F764F"/>
    <w:rsid w:val="00801F2E"/>
    <w:rsid w:val="00803B73"/>
    <w:rsid w:val="00810426"/>
    <w:rsid w:val="00810792"/>
    <w:rsid w:val="00811EA6"/>
    <w:rsid w:val="00813827"/>
    <w:rsid w:val="00815703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3DE8"/>
    <w:rsid w:val="00864B06"/>
    <w:rsid w:val="00873D60"/>
    <w:rsid w:val="008802EC"/>
    <w:rsid w:val="00887DB3"/>
    <w:rsid w:val="0089037F"/>
    <w:rsid w:val="008916E5"/>
    <w:rsid w:val="00893E3B"/>
    <w:rsid w:val="0089446D"/>
    <w:rsid w:val="008945B3"/>
    <w:rsid w:val="00894B35"/>
    <w:rsid w:val="008A1B08"/>
    <w:rsid w:val="008A7B99"/>
    <w:rsid w:val="008B1E6E"/>
    <w:rsid w:val="008B200A"/>
    <w:rsid w:val="008B41E6"/>
    <w:rsid w:val="008B7A32"/>
    <w:rsid w:val="008C2ABD"/>
    <w:rsid w:val="008C37ED"/>
    <w:rsid w:val="008C6F1C"/>
    <w:rsid w:val="008D2015"/>
    <w:rsid w:val="008D2A82"/>
    <w:rsid w:val="008D4423"/>
    <w:rsid w:val="008D5362"/>
    <w:rsid w:val="008E0612"/>
    <w:rsid w:val="008E4F5F"/>
    <w:rsid w:val="008E5A4E"/>
    <w:rsid w:val="008F04DD"/>
    <w:rsid w:val="008F250C"/>
    <w:rsid w:val="008F2841"/>
    <w:rsid w:val="009002A6"/>
    <w:rsid w:val="0090622A"/>
    <w:rsid w:val="00912754"/>
    <w:rsid w:val="00913FB5"/>
    <w:rsid w:val="00915F61"/>
    <w:rsid w:val="00917CF8"/>
    <w:rsid w:val="009209A2"/>
    <w:rsid w:val="009220D9"/>
    <w:rsid w:val="00923721"/>
    <w:rsid w:val="0092440B"/>
    <w:rsid w:val="00924457"/>
    <w:rsid w:val="00924B60"/>
    <w:rsid w:val="00926055"/>
    <w:rsid w:val="00933795"/>
    <w:rsid w:val="00943382"/>
    <w:rsid w:val="00944D03"/>
    <w:rsid w:val="00952773"/>
    <w:rsid w:val="00953742"/>
    <w:rsid w:val="009547F1"/>
    <w:rsid w:val="009559A9"/>
    <w:rsid w:val="00956582"/>
    <w:rsid w:val="0096607A"/>
    <w:rsid w:val="00971B98"/>
    <w:rsid w:val="009721C3"/>
    <w:rsid w:val="00972E25"/>
    <w:rsid w:val="00973C57"/>
    <w:rsid w:val="00974D35"/>
    <w:rsid w:val="00976193"/>
    <w:rsid w:val="00980517"/>
    <w:rsid w:val="0098062B"/>
    <w:rsid w:val="0098338D"/>
    <w:rsid w:val="00983DD0"/>
    <w:rsid w:val="00985105"/>
    <w:rsid w:val="0098673F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C06B2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0331"/>
    <w:rsid w:val="009F23C6"/>
    <w:rsid w:val="00A00AD6"/>
    <w:rsid w:val="00A0198B"/>
    <w:rsid w:val="00A039F0"/>
    <w:rsid w:val="00A04319"/>
    <w:rsid w:val="00A04FEF"/>
    <w:rsid w:val="00A10546"/>
    <w:rsid w:val="00A10EA8"/>
    <w:rsid w:val="00A129D0"/>
    <w:rsid w:val="00A275F1"/>
    <w:rsid w:val="00A36956"/>
    <w:rsid w:val="00A46E60"/>
    <w:rsid w:val="00A46E66"/>
    <w:rsid w:val="00A50982"/>
    <w:rsid w:val="00A51E23"/>
    <w:rsid w:val="00A527C4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84BF2"/>
    <w:rsid w:val="00A84CC9"/>
    <w:rsid w:val="00A84E81"/>
    <w:rsid w:val="00A90416"/>
    <w:rsid w:val="00A916A2"/>
    <w:rsid w:val="00A94F62"/>
    <w:rsid w:val="00A960A2"/>
    <w:rsid w:val="00AA1F22"/>
    <w:rsid w:val="00AA3443"/>
    <w:rsid w:val="00AA633D"/>
    <w:rsid w:val="00AB10EF"/>
    <w:rsid w:val="00AB353F"/>
    <w:rsid w:val="00AB54BE"/>
    <w:rsid w:val="00AB78C7"/>
    <w:rsid w:val="00AC0F23"/>
    <w:rsid w:val="00AC41DD"/>
    <w:rsid w:val="00AC6018"/>
    <w:rsid w:val="00AC7987"/>
    <w:rsid w:val="00AD388C"/>
    <w:rsid w:val="00AD56CA"/>
    <w:rsid w:val="00AD57E0"/>
    <w:rsid w:val="00AD68F5"/>
    <w:rsid w:val="00AD765C"/>
    <w:rsid w:val="00AD766B"/>
    <w:rsid w:val="00AE080D"/>
    <w:rsid w:val="00AE29F9"/>
    <w:rsid w:val="00AF3162"/>
    <w:rsid w:val="00AF437B"/>
    <w:rsid w:val="00AF4EB8"/>
    <w:rsid w:val="00AF66FE"/>
    <w:rsid w:val="00B005CA"/>
    <w:rsid w:val="00B00F20"/>
    <w:rsid w:val="00B02746"/>
    <w:rsid w:val="00B03193"/>
    <w:rsid w:val="00B0358E"/>
    <w:rsid w:val="00B05176"/>
    <w:rsid w:val="00B05C62"/>
    <w:rsid w:val="00B05F07"/>
    <w:rsid w:val="00B066A5"/>
    <w:rsid w:val="00B11D01"/>
    <w:rsid w:val="00B137E5"/>
    <w:rsid w:val="00B139D0"/>
    <w:rsid w:val="00B15F9D"/>
    <w:rsid w:val="00B2032C"/>
    <w:rsid w:val="00B224BF"/>
    <w:rsid w:val="00B22993"/>
    <w:rsid w:val="00B24199"/>
    <w:rsid w:val="00B253B8"/>
    <w:rsid w:val="00B260AC"/>
    <w:rsid w:val="00B302A3"/>
    <w:rsid w:val="00B315F7"/>
    <w:rsid w:val="00B32FDF"/>
    <w:rsid w:val="00B33A91"/>
    <w:rsid w:val="00B35897"/>
    <w:rsid w:val="00B35A15"/>
    <w:rsid w:val="00B42491"/>
    <w:rsid w:val="00B44208"/>
    <w:rsid w:val="00B44A8F"/>
    <w:rsid w:val="00B46108"/>
    <w:rsid w:val="00B52262"/>
    <w:rsid w:val="00B541E7"/>
    <w:rsid w:val="00B57555"/>
    <w:rsid w:val="00B618F8"/>
    <w:rsid w:val="00B61DF2"/>
    <w:rsid w:val="00B63C2B"/>
    <w:rsid w:val="00B65107"/>
    <w:rsid w:val="00B652A0"/>
    <w:rsid w:val="00B6550D"/>
    <w:rsid w:val="00B76E24"/>
    <w:rsid w:val="00B825E3"/>
    <w:rsid w:val="00B82A83"/>
    <w:rsid w:val="00B8398B"/>
    <w:rsid w:val="00B8621E"/>
    <w:rsid w:val="00B90478"/>
    <w:rsid w:val="00BA3449"/>
    <w:rsid w:val="00BA74D0"/>
    <w:rsid w:val="00BA7D20"/>
    <w:rsid w:val="00BB384F"/>
    <w:rsid w:val="00BB4A94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69B6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1724"/>
    <w:rsid w:val="00C12E5D"/>
    <w:rsid w:val="00C155C1"/>
    <w:rsid w:val="00C16186"/>
    <w:rsid w:val="00C2137E"/>
    <w:rsid w:val="00C2359F"/>
    <w:rsid w:val="00C23FA9"/>
    <w:rsid w:val="00C30150"/>
    <w:rsid w:val="00C303A7"/>
    <w:rsid w:val="00C35771"/>
    <w:rsid w:val="00C3604C"/>
    <w:rsid w:val="00C36CE9"/>
    <w:rsid w:val="00C370F7"/>
    <w:rsid w:val="00C376AE"/>
    <w:rsid w:val="00C41E7E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AC3"/>
    <w:rsid w:val="00CB4B83"/>
    <w:rsid w:val="00CB67CF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355A"/>
    <w:rsid w:val="00CE6AF5"/>
    <w:rsid w:val="00CE72A3"/>
    <w:rsid w:val="00CE7C7C"/>
    <w:rsid w:val="00CF0094"/>
    <w:rsid w:val="00CF1250"/>
    <w:rsid w:val="00CF141F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27F08"/>
    <w:rsid w:val="00D303BC"/>
    <w:rsid w:val="00D31C54"/>
    <w:rsid w:val="00D31DEA"/>
    <w:rsid w:val="00D33A11"/>
    <w:rsid w:val="00D43D11"/>
    <w:rsid w:val="00D44B7F"/>
    <w:rsid w:val="00D44EB1"/>
    <w:rsid w:val="00D469B7"/>
    <w:rsid w:val="00D64020"/>
    <w:rsid w:val="00D64061"/>
    <w:rsid w:val="00D64810"/>
    <w:rsid w:val="00D64CF1"/>
    <w:rsid w:val="00D65F70"/>
    <w:rsid w:val="00D667E8"/>
    <w:rsid w:val="00D703A9"/>
    <w:rsid w:val="00D70DF9"/>
    <w:rsid w:val="00D72334"/>
    <w:rsid w:val="00D76CF9"/>
    <w:rsid w:val="00D77C62"/>
    <w:rsid w:val="00D80E6D"/>
    <w:rsid w:val="00D854EC"/>
    <w:rsid w:val="00D91E61"/>
    <w:rsid w:val="00D94947"/>
    <w:rsid w:val="00D94976"/>
    <w:rsid w:val="00DA05B7"/>
    <w:rsid w:val="00DA06EA"/>
    <w:rsid w:val="00DA4052"/>
    <w:rsid w:val="00DA4F9E"/>
    <w:rsid w:val="00DA5DE7"/>
    <w:rsid w:val="00DB4A6F"/>
    <w:rsid w:val="00DB5174"/>
    <w:rsid w:val="00DC0246"/>
    <w:rsid w:val="00DC2377"/>
    <w:rsid w:val="00DD1220"/>
    <w:rsid w:val="00DD204B"/>
    <w:rsid w:val="00DD2570"/>
    <w:rsid w:val="00DD3CD8"/>
    <w:rsid w:val="00DD3E39"/>
    <w:rsid w:val="00DD3F2C"/>
    <w:rsid w:val="00DD6F38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C8B"/>
    <w:rsid w:val="00E070B7"/>
    <w:rsid w:val="00E10B6E"/>
    <w:rsid w:val="00E132A3"/>
    <w:rsid w:val="00E14504"/>
    <w:rsid w:val="00E20879"/>
    <w:rsid w:val="00E22E0B"/>
    <w:rsid w:val="00E26611"/>
    <w:rsid w:val="00E26AF3"/>
    <w:rsid w:val="00E27646"/>
    <w:rsid w:val="00E310B0"/>
    <w:rsid w:val="00E360F1"/>
    <w:rsid w:val="00E36F90"/>
    <w:rsid w:val="00E37C94"/>
    <w:rsid w:val="00E41A4A"/>
    <w:rsid w:val="00E43787"/>
    <w:rsid w:val="00E43E42"/>
    <w:rsid w:val="00E446B6"/>
    <w:rsid w:val="00E44CD5"/>
    <w:rsid w:val="00E44DB7"/>
    <w:rsid w:val="00E45D59"/>
    <w:rsid w:val="00E510FE"/>
    <w:rsid w:val="00E51DD5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D07"/>
    <w:rsid w:val="00E81ABD"/>
    <w:rsid w:val="00E83396"/>
    <w:rsid w:val="00E84F27"/>
    <w:rsid w:val="00E87D1D"/>
    <w:rsid w:val="00E90B80"/>
    <w:rsid w:val="00E913CF"/>
    <w:rsid w:val="00E93F82"/>
    <w:rsid w:val="00E9591F"/>
    <w:rsid w:val="00E96EDD"/>
    <w:rsid w:val="00EA05FF"/>
    <w:rsid w:val="00EA06A3"/>
    <w:rsid w:val="00EA584E"/>
    <w:rsid w:val="00EB15A6"/>
    <w:rsid w:val="00EB1A0D"/>
    <w:rsid w:val="00EB2C28"/>
    <w:rsid w:val="00EB3843"/>
    <w:rsid w:val="00EB67FE"/>
    <w:rsid w:val="00EB7108"/>
    <w:rsid w:val="00EC0EE2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470F"/>
    <w:rsid w:val="00F16CF0"/>
    <w:rsid w:val="00F226DD"/>
    <w:rsid w:val="00F24136"/>
    <w:rsid w:val="00F2523F"/>
    <w:rsid w:val="00F30AC4"/>
    <w:rsid w:val="00F3285E"/>
    <w:rsid w:val="00F33015"/>
    <w:rsid w:val="00F40963"/>
    <w:rsid w:val="00F409AE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61C11"/>
    <w:rsid w:val="00F621AA"/>
    <w:rsid w:val="00F650A9"/>
    <w:rsid w:val="00F67837"/>
    <w:rsid w:val="00F67E7A"/>
    <w:rsid w:val="00F72E78"/>
    <w:rsid w:val="00F76E6E"/>
    <w:rsid w:val="00F77361"/>
    <w:rsid w:val="00F84FC6"/>
    <w:rsid w:val="00F856AB"/>
    <w:rsid w:val="00F9025A"/>
    <w:rsid w:val="00F909D8"/>
    <w:rsid w:val="00F91239"/>
    <w:rsid w:val="00F93AF4"/>
    <w:rsid w:val="00FA10AC"/>
    <w:rsid w:val="00FA2BAD"/>
    <w:rsid w:val="00FA2C8F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community.mercedes-benz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en/140-jahre-innov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pl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lazej.bulinski@mercedes-benz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4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4</Pages>
  <Words>1301</Words>
  <Characters>8939</Characters>
  <Application>Microsoft Office Word</Application>
  <DocSecurity>0</DocSecurity>
  <Lines>137</Lines>
  <Paragraphs>51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10189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Bulinski, Blazej (127-Extern-Blazej)</cp:lastModifiedBy>
  <cp:revision>12</cp:revision>
  <dcterms:created xsi:type="dcterms:W3CDTF">2026-08-17T05:29:00Z</dcterms:created>
  <dcterms:modified xsi:type="dcterms:W3CDTF">2026-08-17T17:55:00Z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